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0A3C">
        <w:rPr>
          <w:rFonts w:ascii="Times New Roman" w:hAnsi="Times New Roman" w:cs="Times New Roman"/>
          <w:b/>
          <w:sz w:val="32"/>
          <w:szCs w:val="32"/>
        </w:rPr>
        <w:t>БЕЛГОРОДСКАЯ ОБЛАСТЬ</w:t>
      </w:r>
    </w:p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0A3C">
        <w:rPr>
          <w:rFonts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0A3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240A3C">
        <w:rPr>
          <w:rFonts w:ascii="Times New Roman" w:hAnsi="Times New Roman" w:cs="Times New Roman"/>
          <w:b/>
          <w:sz w:val="28"/>
          <w:szCs w:val="28"/>
        </w:rPr>
        <w:t xml:space="preserve"> марта 2020 года   № </w:t>
      </w:r>
      <w:r>
        <w:rPr>
          <w:rFonts w:ascii="Times New Roman" w:hAnsi="Times New Roman" w:cs="Times New Roman"/>
          <w:b/>
          <w:sz w:val="28"/>
          <w:szCs w:val="28"/>
        </w:rPr>
        <w:t>412</w:t>
      </w:r>
    </w:p>
    <w:p w:rsidR="00B07E8C" w:rsidRPr="00240A3C" w:rsidRDefault="00B07E8C" w:rsidP="00240A3C">
      <w:pPr>
        <w:rPr>
          <w:rFonts w:ascii="Times New Roman" w:hAnsi="Times New Roman" w:cs="Times New Roman"/>
          <w:b/>
          <w:sz w:val="32"/>
          <w:szCs w:val="32"/>
        </w:rPr>
      </w:pPr>
    </w:p>
    <w:p w:rsidR="00B07E8C" w:rsidRPr="00240A3C" w:rsidRDefault="00B07E8C" w:rsidP="00240A3C">
      <w:pPr>
        <w:rPr>
          <w:rFonts w:ascii="Times New Roman" w:hAnsi="Times New Roman" w:cs="Times New Roman"/>
          <w:b/>
          <w:sz w:val="32"/>
          <w:szCs w:val="32"/>
        </w:rPr>
      </w:pPr>
    </w:p>
    <w:p w:rsidR="00B07E8C" w:rsidRPr="00240A3C" w:rsidRDefault="00B07E8C" w:rsidP="00240A3C">
      <w:pPr>
        <w:rPr>
          <w:rFonts w:ascii="Times New Roman" w:hAnsi="Times New Roman" w:cs="Times New Roman"/>
          <w:b/>
          <w:sz w:val="32"/>
          <w:szCs w:val="32"/>
        </w:rPr>
      </w:pPr>
    </w:p>
    <w:p w:rsidR="00B07E8C" w:rsidRPr="00240A3C" w:rsidRDefault="00B07E8C" w:rsidP="00240A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0A3C">
        <w:rPr>
          <w:rFonts w:ascii="Times New Roman" w:hAnsi="Times New Roman" w:cs="Times New Roman"/>
          <w:b/>
          <w:sz w:val="32"/>
          <w:szCs w:val="32"/>
        </w:rPr>
        <w:t>О внесении изменений в постановление администрации Валуйского городского округа от 18.10.2019 г. № 1764</w:t>
      </w:r>
    </w:p>
    <w:p w:rsidR="00B07E8C" w:rsidRPr="00240A3C" w:rsidRDefault="00B07E8C" w:rsidP="00240A3C">
      <w:pPr>
        <w:rPr>
          <w:rFonts w:ascii="Times New Roman" w:hAnsi="Times New Roman" w:cs="Times New Roman"/>
          <w:sz w:val="32"/>
          <w:szCs w:val="32"/>
        </w:rPr>
      </w:pPr>
    </w:p>
    <w:p w:rsidR="00B07E8C" w:rsidRPr="00240A3C" w:rsidRDefault="00B07E8C" w:rsidP="00240A3C">
      <w:pPr>
        <w:rPr>
          <w:rFonts w:ascii="Times New Roman" w:hAnsi="Times New Roman" w:cs="Times New Roman"/>
          <w:sz w:val="32"/>
          <w:szCs w:val="32"/>
        </w:rPr>
      </w:pPr>
    </w:p>
    <w:p w:rsidR="00B07E8C" w:rsidRPr="00240A3C" w:rsidRDefault="00B07E8C" w:rsidP="00240A3C">
      <w:pPr>
        <w:pStyle w:val="Style4"/>
        <w:widowControl/>
        <w:spacing w:line="240" w:lineRule="auto"/>
        <w:ind w:right="5184"/>
        <w:rPr>
          <w:sz w:val="32"/>
          <w:szCs w:val="32"/>
        </w:rPr>
      </w:pP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упорядочения системы оплаты труда работников муниципальных учреждений физкультурно-спортивной направленности Валуйского городского округа, осуществляющих реализацию программ спортивной подготовки, в соответствии с постановлением Правительства Белгородской области от 10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 w:cs="Times New Roman"/>
            <w:sz w:val="28"/>
            <w:szCs w:val="28"/>
          </w:rPr>
          <w:t>2020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38-пп «О внесении изменений в постановление Правительства Белгородской области от 23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13-пп, </w:t>
      </w:r>
      <w:r w:rsidRPr="00240A3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постановление администрации Валуйского городского округа от 18 октября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 w:cs="Times New Roman"/>
            <w:sz w:val="28"/>
            <w:szCs w:val="28"/>
          </w:rPr>
          <w:t>2019 г</w:t>
        </w:r>
      </w:smartTag>
      <w:r>
        <w:rPr>
          <w:rFonts w:ascii="Times New Roman" w:hAnsi="Times New Roman" w:cs="Times New Roman"/>
          <w:sz w:val="28"/>
          <w:szCs w:val="28"/>
        </w:rPr>
        <w:t>. № 1764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Положения об оплате труда работников муниципальных учреждений физкультурно-спортивной направленности Валуйского городского округа, осуществляющих реализацию программ спортивной подготовки»: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Положение об оплате труда работников муниципальных учреждений физкультурно-спортивной направленности Валуйского городского округа, осуществляющих реализацию программ спортивной подготовки (далее - Положение), утверждённое в пункте 1 названного постановления: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раздел 3 Положения дополнить пунктами 3.4-3.7 следующего содержания: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«3.4. Тренерам и иным специалистам рекомендуется устанавливать стимулирующие выплаты по результатам прохождения независимой оценки квалификации и получения соответствующего свидетельства.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3.5. Тренеру при трудоустройстве в муниципальное учреждение физкультурно-спортивной направленности Валуйского городского округа (далее - учреждение), осуществляющее реализацию программ спортивной подготовки, где он проходил спортивную подготовку в качестве спортсмена на этапах спортивной подготовки, устанавливается стимулирующая выплата к ставке заработной платы. Размер выплаты, условия, сроки её осуществления устанавливается локальным нормативным правовым актом учреждения с учётом мнения представительного органа работников учреждения.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3.6. Тренерам, осуществляющим наставничество над тренерами, при первичном трудоустройстве по профильной специальности в учреждении, осуществляющей спортивную подготовку, устанавливаются стимулирующие выплаты к ставке заработной платы. Размер выплаты, условия, сроки её осуществления устанавливаются локальным нормативным правовым актом учреждения с учётом мнения представительного органа работников учреждения.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3.7. Тренерам и иным специалистам учреждений, участвующим в реализации Всероссийского физкультурно-спортивного комплекса «Готов к труду и обороне» (далее - ГТО) в рабочее время и освобождённым от основной работы на период проведения ГТО, устанавливаются стимулирующие выплаты к ставке заработной платы, окладу (должностному окладу). Размер выплаты, условия, сроки её осуществления устанавливается локальным нормативным правовым актом учреждения с учётом мнения представительного органа работников учреждения»;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первый абзац пункта 4.14 раздела 4 Положения изложить в следующей редакции: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«Оплата труда специалистов, осуществляющих работу в области физической культуры и спорта, при работе с инклюзивными группами, включающими в себя как лиц с ограниченными возможностями здоровья, так и лиц без таких ограничений, осуществляется исходя из расчётных нормативов за подготовку одного занимающегося, приведённых в таблицах № 3 и № 4»;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заголовок к разделу 2 таблицы № 9 подпункта 8.7.4 пункта 8.7. раздела 8 Положения изложить в следующей редакции: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«Индивидуальные, личные </w:t>
      </w:r>
      <w:r>
        <w:rPr>
          <w:rFonts w:ascii="Times New Roman" w:hAnsi="Times New Roman" w:cs="Times New Roman"/>
          <w:sz w:val="28"/>
          <w:szCs w:val="28"/>
        </w:rPr>
        <w:t>(групп, пар, экипажей) виды программ официальных спортивных соревнований; командные виды программ официальных спортивных соревнований с численностью команд до 6 спортсменов включительно (за исключением видов спорта, которыми занимаются инвалиды и лица с ограниченными возможностями здоровья)»;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заголовок к разделу 3 таблицы № 9 подпункта 8.7.4. пункта 8.7. раздела 8 Положения изложить в следующей редакции: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Официальные спортивные соревнования в командных игровых видах спорта, командные виды программ официальных спортивных соревнований с численностью команд более 6 спортсменов»;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3.5. раздела 3 таблицы № 9 подпункта 8.7.4. пункта 8.7. раздела 8 Положения изложить в следующей редакции:</w:t>
      </w:r>
    </w:p>
    <w:p w:rsidR="00B07E8C" w:rsidRDefault="00B07E8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6"/>
        <w:gridCol w:w="2002"/>
        <w:gridCol w:w="1075"/>
        <w:gridCol w:w="1717"/>
        <w:gridCol w:w="1686"/>
        <w:gridCol w:w="2956"/>
      </w:tblGrid>
      <w:tr w:rsidR="00B07E8C" w:rsidTr="00240A3C">
        <w:tc>
          <w:tcPr>
            <w:tcW w:w="526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02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Статус официального спортивного соревнования</w:t>
            </w:r>
          </w:p>
        </w:tc>
        <w:tc>
          <w:tcPr>
            <w:tcW w:w="1075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Занятое место или участие без учета занятого места</w:t>
            </w:r>
          </w:p>
        </w:tc>
        <w:tc>
          <w:tcPr>
            <w:tcW w:w="1717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Размер стимулирующей выплаты в процентах от должностного оклада тренера за результативную подготовку одного спортсмена (команды)</w:t>
            </w:r>
          </w:p>
        </w:tc>
        <w:tc>
          <w:tcPr>
            <w:tcW w:w="4642" w:type="dxa"/>
            <w:gridSpan w:val="2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Размер стимулирующей выплаты в процентах от должностного оклада, ставки заработной платы работника за подготовку и (или) участие в подготовке одного спортсмена (команды)</w:t>
            </w:r>
          </w:p>
        </w:tc>
      </w:tr>
      <w:tr w:rsidR="00B07E8C" w:rsidTr="00240A3C">
        <w:tc>
          <w:tcPr>
            <w:tcW w:w="526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Тренерскому составу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Руководителям и иным специалистам</w:t>
            </w:r>
          </w:p>
        </w:tc>
      </w:tr>
      <w:tr w:rsidR="00B07E8C" w:rsidTr="00240A3C">
        <w:tc>
          <w:tcPr>
            <w:tcW w:w="52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2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839"/>
            <w:bookmarkEnd w:id="0"/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840"/>
            <w:bookmarkEnd w:id="1"/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841"/>
            <w:bookmarkEnd w:id="2"/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7E8C" w:rsidTr="00240A3C">
        <w:trPr>
          <w:trHeight w:val="1075"/>
        </w:trPr>
        <w:tc>
          <w:tcPr>
            <w:tcW w:w="526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2002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За подготовку команды (членов команды), занявшей места на Чемпионате и Первенстве Белгородской области</w:t>
            </w:r>
          </w:p>
        </w:tc>
        <w:tc>
          <w:tcPr>
            <w:tcW w:w="1075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7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</w:tr>
      <w:tr w:rsidR="00B07E8C" w:rsidTr="00240A3C">
        <w:trPr>
          <w:trHeight w:val="2046"/>
        </w:trPr>
        <w:tc>
          <w:tcPr>
            <w:tcW w:w="526" w:type="dxa"/>
            <w:vMerge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1717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</w:tr>
    </w:tbl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bCs/>
          <w:sz w:val="28"/>
          <w:szCs w:val="28"/>
        </w:rPr>
        <w:t>- пункт 4.1. раздела 4 таблицы № 9 подпункта 8.7.4. пункта 8.7 раздела 8 Положения изложить в следующей редакции:</w:t>
      </w:r>
    </w:p>
    <w:p w:rsidR="00B07E8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6"/>
        <w:gridCol w:w="2002"/>
        <w:gridCol w:w="1075"/>
        <w:gridCol w:w="1717"/>
        <w:gridCol w:w="1686"/>
        <w:gridCol w:w="2956"/>
      </w:tblGrid>
      <w:tr w:rsidR="00B07E8C" w:rsidTr="00240A3C">
        <w:tc>
          <w:tcPr>
            <w:tcW w:w="526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02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Статус официального спортивного соревнования</w:t>
            </w:r>
          </w:p>
        </w:tc>
        <w:tc>
          <w:tcPr>
            <w:tcW w:w="1075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Занятое место или участие без учета занятого места</w:t>
            </w:r>
          </w:p>
        </w:tc>
        <w:tc>
          <w:tcPr>
            <w:tcW w:w="1717" w:type="dxa"/>
            <w:vMerge w:val="restart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Размер стимулирующей выплаты в процентах от должностного оклада тренера за результативную подготовку одного спортсмена (команды)</w:t>
            </w:r>
          </w:p>
        </w:tc>
        <w:tc>
          <w:tcPr>
            <w:tcW w:w="4642" w:type="dxa"/>
            <w:gridSpan w:val="2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Размер стимулирующей выплаты в процентах от должностного оклада, ставки заработной платы работника за подготовку и (или) участие в подготовке одного спортсмена (команды)</w:t>
            </w:r>
          </w:p>
        </w:tc>
      </w:tr>
      <w:tr w:rsidR="00B07E8C" w:rsidTr="00240A3C">
        <w:tc>
          <w:tcPr>
            <w:tcW w:w="526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vMerge/>
            <w:vAlign w:val="center"/>
          </w:tcPr>
          <w:p w:rsidR="00B07E8C" w:rsidRDefault="00B07E8C" w:rsidP="00240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Тренерскому составу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Руководителям и иным специалистам</w:t>
            </w:r>
          </w:p>
        </w:tc>
      </w:tr>
      <w:tr w:rsidR="00B07E8C" w:rsidTr="00240A3C">
        <w:tc>
          <w:tcPr>
            <w:tcW w:w="52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2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7E8C" w:rsidTr="00240A3C">
        <w:tc>
          <w:tcPr>
            <w:tcW w:w="52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02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Зачисление в постоянный состав профессиональной образовательной организации, осуществляющей деятельность в области физической культуры и спорта и реализующей программы спортивной подготовки (далее - профессиональной образовательной организации), школы-интернаты спортивного профиля, детского футбольного центра, спортивной школы (СШ, СШОР) при профессиональных клубах</w:t>
            </w:r>
          </w:p>
        </w:tc>
        <w:tc>
          <w:tcPr>
            <w:tcW w:w="1075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7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168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  <w:tc>
          <w:tcPr>
            <w:tcW w:w="2956" w:type="dxa"/>
            <w:vAlign w:val="center"/>
          </w:tcPr>
          <w:p w:rsidR="00B07E8C" w:rsidRPr="00F53B63" w:rsidRDefault="00B07E8C" w:rsidP="00240A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B63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</w:p>
        </w:tc>
      </w:tr>
    </w:tbl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- в пунктах 8.19 и 8.20 раздела 8 Положения цифру «8» заменить цифрой «6»;</w:t>
      </w: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- третий абзац пункта 8.20 раздела 8 Положения изложить в следующей редакции:</w:t>
      </w: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«- в командных, командных игровых видах спорта приняли участие не менее 4 команд не менее чем из 3 муниципальных образований Белгородской области».</w:t>
      </w: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«Валуйская звезда» и сетевом издании «Валуйская звезда» (</w:t>
      </w:r>
      <w:r w:rsidRPr="00240A3C">
        <w:rPr>
          <w:rFonts w:ascii="Times New Roman" w:hAnsi="Times New Roman" w:cs="Times New Roman"/>
          <w:sz w:val="28"/>
          <w:szCs w:val="28"/>
          <w:lang w:val="en-US"/>
        </w:rPr>
        <w:t>val</w:t>
      </w:r>
      <w:r w:rsidRPr="00240A3C">
        <w:rPr>
          <w:rFonts w:ascii="Times New Roman" w:hAnsi="Times New Roman" w:cs="Times New Roman"/>
          <w:sz w:val="28"/>
          <w:szCs w:val="28"/>
        </w:rPr>
        <w:t>-</w:t>
      </w:r>
      <w:r w:rsidRPr="00240A3C">
        <w:rPr>
          <w:rFonts w:ascii="Times New Roman" w:hAnsi="Times New Roman" w:cs="Times New Roman"/>
          <w:sz w:val="28"/>
          <w:szCs w:val="28"/>
          <w:lang w:val="en-US"/>
        </w:rPr>
        <w:t>zvezda</w:t>
      </w:r>
      <w:r w:rsidRPr="00240A3C">
        <w:rPr>
          <w:rFonts w:ascii="Times New Roman" w:hAnsi="Times New Roman" w:cs="Times New Roman"/>
          <w:sz w:val="28"/>
          <w:szCs w:val="28"/>
        </w:rPr>
        <w:t>31.</w:t>
      </w:r>
      <w:r w:rsidRPr="00240A3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40A3C">
        <w:rPr>
          <w:rFonts w:ascii="Times New Roman" w:hAnsi="Times New Roman" w:cs="Times New Roman"/>
          <w:sz w:val="28"/>
          <w:szCs w:val="28"/>
        </w:rPr>
        <w:t>).</w:t>
      </w:r>
    </w:p>
    <w:p w:rsidR="00B07E8C" w:rsidRPr="00240A3C" w:rsidRDefault="00B07E8C" w:rsidP="00240A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B07E8C" w:rsidRPr="00240A3C" w:rsidRDefault="00B07E8C" w:rsidP="00240A3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 w:rsidR="00B07E8C" w:rsidRPr="00240A3C" w:rsidRDefault="00B07E8C" w:rsidP="00240A3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E8C" w:rsidRPr="00240A3C" w:rsidRDefault="00B07E8C" w:rsidP="00240A3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E8C" w:rsidRPr="00240A3C" w:rsidRDefault="00B07E8C" w:rsidP="00240A3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</w:p>
    <w:p w:rsidR="00B07E8C" w:rsidRPr="00240A3C" w:rsidRDefault="00B07E8C" w:rsidP="00240A3C">
      <w:pPr>
        <w:tabs>
          <w:tab w:val="left" w:pos="1134"/>
        </w:tabs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07E8C" w:rsidRPr="00240A3C" w:rsidRDefault="00B07E8C" w:rsidP="00240A3C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40A3C">
        <w:rPr>
          <w:rFonts w:ascii="Times New Roman" w:hAnsi="Times New Roman" w:cs="Times New Roman"/>
          <w:sz w:val="28"/>
          <w:szCs w:val="28"/>
        </w:rPr>
        <w:t xml:space="preserve">Валуйского городского округа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40A3C">
        <w:rPr>
          <w:rFonts w:ascii="Times New Roman" w:hAnsi="Times New Roman" w:cs="Times New Roman"/>
          <w:sz w:val="28"/>
          <w:szCs w:val="28"/>
        </w:rPr>
        <w:t xml:space="preserve">    А.И. Дыбов</w:t>
      </w:r>
    </w:p>
    <w:sectPr w:rsidR="00B07E8C" w:rsidRPr="00240A3C" w:rsidSect="00240A3C">
      <w:pgSz w:w="11906" w:h="16840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E8C" w:rsidRDefault="00B07E8C" w:rsidP="00280212">
      <w:r>
        <w:separator/>
      </w:r>
    </w:p>
  </w:endnote>
  <w:endnote w:type="continuationSeparator" w:id="0">
    <w:p w:rsidR="00B07E8C" w:rsidRDefault="00B07E8C" w:rsidP="00280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E8C" w:rsidRDefault="00B07E8C" w:rsidP="00280212">
      <w:r>
        <w:separator/>
      </w:r>
    </w:p>
  </w:footnote>
  <w:footnote w:type="continuationSeparator" w:id="0">
    <w:p w:rsidR="00B07E8C" w:rsidRDefault="00B07E8C" w:rsidP="00280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D40352"/>
    <w:multiLevelType w:val="singleLevel"/>
    <w:tmpl w:val="DED40352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5354C03"/>
    <w:rsid w:val="0016575A"/>
    <w:rsid w:val="001F51AD"/>
    <w:rsid w:val="0021188D"/>
    <w:rsid w:val="00240A3C"/>
    <w:rsid w:val="00251B96"/>
    <w:rsid w:val="00280212"/>
    <w:rsid w:val="0058119F"/>
    <w:rsid w:val="005E1937"/>
    <w:rsid w:val="00B07E8C"/>
    <w:rsid w:val="00B57E23"/>
    <w:rsid w:val="00DA61B7"/>
    <w:rsid w:val="00F53B63"/>
    <w:rsid w:val="02CF2FA5"/>
    <w:rsid w:val="055C3D78"/>
    <w:rsid w:val="06765E13"/>
    <w:rsid w:val="0702101E"/>
    <w:rsid w:val="0714298B"/>
    <w:rsid w:val="08E64502"/>
    <w:rsid w:val="09A33833"/>
    <w:rsid w:val="0A167E2C"/>
    <w:rsid w:val="0AA734BC"/>
    <w:rsid w:val="0CD13892"/>
    <w:rsid w:val="0E6A2C69"/>
    <w:rsid w:val="0ECE3CF9"/>
    <w:rsid w:val="0F633CF4"/>
    <w:rsid w:val="12D855BB"/>
    <w:rsid w:val="15354C03"/>
    <w:rsid w:val="15AD66AB"/>
    <w:rsid w:val="16745EC0"/>
    <w:rsid w:val="179941B7"/>
    <w:rsid w:val="192B4EE3"/>
    <w:rsid w:val="193D218C"/>
    <w:rsid w:val="1B4D2AA1"/>
    <w:rsid w:val="1BA24F6B"/>
    <w:rsid w:val="1CB53C94"/>
    <w:rsid w:val="1DA5708E"/>
    <w:rsid w:val="207F7291"/>
    <w:rsid w:val="20A97EFF"/>
    <w:rsid w:val="22FC5806"/>
    <w:rsid w:val="246B6A37"/>
    <w:rsid w:val="26EA6E55"/>
    <w:rsid w:val="27E06ACE"/>
    <w:rsid w:val="29365B41"/>
    <w:rsid w:val="2B7E6123"/>
    <w:rsid w:val="2D9D2E94"/>
    <w:rsid w:val="2ED54F6B"/>
    <w:rsid w:val="2F615A82"/>
    <w:rsid w:val="2FED7789"/>
    <w:rsid w:val="3183641C"/>
    <w:rsid w:val="349C2C8F"/>
    <w:rsid w:val="35925435"/>
    <w:rsid w:val="37B42567"/>
    <w:rsid w:val="37D11441"/>
    <w:rsid w:val="37D51C47"/>
    <w:rsid w:val="3858491B"/>
    <w:rsid w:val="3944560E"/>
    <w:rsid w:val="3A075673"/>
    <w:rsid w:val="3B467BC4"/>
    <w:rsid w:val="3E0139C7"/>
    <w:rsid w:val="3F6C2975"/>
    <w:rsid w:val="413B33E4"/>
    <w:rsid w:val="434C5D02"/>
    <w:rsid w:val="48DC01C2"/>
    <w:rsid w:val="4990111B"/>
    <w:rsid w:val="4CE65DB6"/>
    <w:rsid w:val="52C62192"/>
    <w:rsid w:val="55D779CE"/>
    <w:rsid w:val="57B5779C"/>
    <w:rsid w:val="58A701C5"/>
    <w:rsid w:val="59193EEA"/>
    <w:rsid w:val="59621FDD"/>
    <w:rsid w:val="5B941763"/>
    <w:rsid w:val="5D016FFE"/>
    <w:rsid w:val="5FA10FCC"/>
    <w:rsid w:val="60A2727D"/>
    <w:rsid w:val="62014331"/>
    <w:rsid w:val="631F6911"/>
    <w:rsid w:val="6709595B"/>
    <w:rsid w:val="671E0CEE"/>
    <w:rsid w:val="68BC152C"/>
    <w:rsid w:val="6916503B"/>
    <w:rsid w:val="69511BFA"/>
    <w:rsid w:val="69A65845"/>
    <w:rsid w:val="6D031A4D"/>
    <w:rsid w:val="6E887F90"/>
    <w:rsid w:val="710F390C"/>
    <w:rsid w:val="71357231"/>
    <w:rsid w:val="71670E52"/>
    <w:rsid w:val="732C5ECA"/>
    <w:rsid w:val="750928FA"/>
    <w:rsid w:val="750E3595"/>
    <w:rsid w:val="76133585"/>
    <w:rsid w:val="771D5284"/>
    <w:rsid w:val="77CC40F3"/>
    <w:rsid w:val="7AC0612E"/>
    <w:rsid w:val="7AC71BED"/>
    <w:rsid w:val="7BD54FF4"/>
    <w:rsid w:val="7D3F058F"/>
    <w:rsid w:val="7DD3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12"/>
    <w:pPr>
      <w:widowControl w:val="0"/>
    </w:pPr>
    <w:rPr>
      <w:rFonts w:ascii="Tahoma" w:hAnsi="Tahoma" w:cs="Tahoma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0212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ahoma" w:hAnsi="Tahoma" w:cs="Tahom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02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ahoma" w:hAnsi="Tahoma" w:cs="Tahoma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80212"/>
    <w:pPr>
      <w:jc w:val="center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280212"/>
    <w:pPr>
      <w:widowControl w:val="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80212"/>
    <w:pPr>
      <w:widowControl w:val="0"/>
      <w:autoSpaceDE w:val="0"/>
      <w:autoSpaceDN w:val="0"/>
      <w:adjustRightInd w:val="0"/>
    </w:pPr>
    <w:rPr>
      <w:rFonts w:ascii="Calibri" w:eastAsia="SimSun" w:hAnsi="Calibri" w:cs="Calibri"/>
      <w:sz w:val="20"/>
      <w:szCs w:val="20"/>
    </w:rPr>
  </w:style>
  <w:style w:type="paragraph" w:customStyle="1" w:styleId="ConsPlusNonformat">
    <w:name w:val="ConsPlusNonformat"/>
    <w:uiPriority w:val="99"/>
    <w:rsid w:val="0028021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80212"/>
    <w:pPr>
      <w:widowControl w:val="0"/>
      <w:autoSpaceDE w:val="0"/>
      <w:autoSpaceDN w:val="0"/>
      <w:adjustRightInd w:val="0"/>
    </w:pPr>
    <w:rPr>
      <w:rFonts w:ascii="Calibri" w:eastAsia="SimSun" w:hAnsi="Calibri" w:cs="Calibri"/>
      <w:b/>
      <w:sz w:val="20"/>
      <w:szCs w:val="20"/>
    </w:rPr>
  </w:style>
  <w:style w:type="paragraph" w:customStyle="1" w:styleId="ConsPlusCell">
    <w:name w:val="ConsPlusCell"/>
    <w:uiPriority w:val="99"/>
    <w:rsid w:val="0028021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8021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80212"/>
    <w:pPr>
      <w:widowControl w:val="0"/>
      <w:autoSpaceDE w:val="0"/>
      <w:autoSpaceDN w:val="0"/>
      <w:adjustRightInd w:val="0"/>
    </w:pPr>
    <w:rPr>
      <w:rFonts w:ascii="Tahoma" w:eastAsia="SimSu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80212"/>
    <w:pPr>
      <w:widowControl w:val="0"/>
      <w:autoSpaceDE w:val="0"/>
      <w:autoSpaceDN w:val="0"/>
      <w:adjustRightInd w:val="0"/>
    </w:pPr>
    <w:rPr>
      <w:rFonts w:ascii="Tahoma" w:eastAsia="SimSu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280212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0"/>
      <w:szCs w:val="20"/>
    </w:rPr>
  </w:style>
  <w:style w:type="paragraph" w:customStyle="1" w:styleId="2">
    <w:name w:val="Основной текст (2)"/>
    <w:basedOn w:val="Normal"/>
    <w:uiPriority w:val="99"/>
    <w:rsid w:val="00280212"/>
    <w:pPr>
      <w:shd w:val="clear" w:color="auto" w:fill="FFFFFF"/>
      <w:spacing w:before="900" w:line="320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Колонтитул1"/>
    <w:basedOn w:val="Normal"/>
    <w:link w:val="a"/>
    <w:uiPriority w:val="99"/>
    <w:rsid w:val="00280212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9"/>
      <w:szCs w:val="19"/>
    </w:rPr>
  </w:style>
  <w:style w:type="character" w:customStyle="1" w:styleId="a0">
    <w:name w:val="Колонтитул"/>
    <w:basedOn w:val="a"/>
    <w:uiPriority w:val="99"/>
    <w:rsid w:val="00280212"/>
    <w:rPr>
      <w:color w:val="000000"/>
      <w:spacing w:val="0"/>
      <w:w w:val="100"/>
      <w:position w:val="0"/>
      <w:lang w:val="ru-RU" w:eastAsia="ru-RU"/>
    </w:rPr>
  </w:style>
  <w:style w:type="character" w:customStyle="1" w:styleId="a">
    <w:name w:val="Колонтитул_"/>
    <w:basedOn w:val="DefaultParagraphFont"/>
    <w:link w:val="1"/>
    <w:uiPriority w:val="99"/>
    <w:locked/>
    <w:rsid w:val="00280212"/>
    <w:rPr>
      <w:rFonts w:ascii="Microsoft Sans Serif" w:hAnsi="Microsoft Sans Serif" w:cs="Microsoft Sans Serif"/>
      <w:sz w:val="19"/>
      <w:szCs w:val="19"/>
      <w:u w:val="none"/>
    </w:rPr>
  </w:style>
  <w:style w:type="paragraph" w:customStyle="1" w:styleId="Style4">
    <w:name w:val="Style4"/>
    <w:basedOn w:val="Normal"/>
    <w:uiPriority w:val="99"/>
    <w:rsid w:val="00240A3C"/>
    <w:pPr>
      <w:autoSpaceDE w:val="0"/>
      <w:autoSpaceDN w:val="0"/>
      <w:adjustRightInd w:val="0"/>
      <w:spacing w:line="331" w:lineRule="exact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5</Pages>
  <Words>983</Words>
  <Characters>5608</Characters>
  <Application>Microsoft Office Outlook</Application>
  <DocSecurity>0</DocSecurity>
  <Lines>0</Lines>
  <Paragraphs>0</Paragraphs>
  <ScaleCrop>false</ScaleCrop>
  <Company>КонсультантПлюс Версия 4017.00.98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23.01.2017 N 13-пп(ред. от 27.08.2018)"Об утверждении Положения об оплате труда работников государственных (областных) физкультурно-спортивных организаций"</dc:title>
  <dc:subject/>
  <dc:creator>Спорт1</dc:creator>
  <cp:keywords/>
  <dc:description/>
  <cp:lastModifiedBy>Делопроизв4</cp:lastModifiedBy>
  <cp:revision>5</cp:revision>
  <cp:lastPrinted>2020-03-13T13:16:00Z</cp:lastPrinted>
  <dcterms:created xsi:type="dcterms:W3CDTF">2411-12-29T21:00:00Z</dcterms:created>
  <dcterms:modified xsi:type="dcterms:W3CDTF">2020-03-27T06:26:00Z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