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ind w:left="0" w:right="0"/>
        <w:jc w:val="center"/>
        <w:rPr>
          <w:b/>
          <w:bCs w:val="0"/>
          <w:sz w:val="32"/>
          <w:szCs w:val="32"/>
          <w:lang w:val="ru"/>
        </w:rPr>
      </w:pPr>
      <w:r>
        <w:rPr>
          <w:rFonts w:hint="default" w:ascii="Times New Roman" w:hAnsi="Times New Roman" w:eastAsia="Times New Roman" w:cs="Times New Roman"/>
          <w:b/>
          <w:bCs w:val="0"/>
          <w:kern w:val="0"/>
          <w:sz w:val="32"/>
          <w:szCs w:val="32"/>
          <w:lang w:val="ru" w:eastAsia="zh-CN" w:bidi="ar"/>
        </w:rPr>
        <w:t>БЕЛГОРОДСКАЯ ОБЛАСТЬ</w:t>
      </w:r>
    </w:p>
    <w:p>
      <w:pPr>
        <w:keepNext w:val="0"/>
        <w:keepLines w:val="0"/>
        <w:widowControl/>
        <w:suppressLineNumbers w:val="0"/>
        <w:spacing w:before="0" w:beforeAutospacing="0" w:after="0" w:afterAutospacing="0"/>
        <w:ind w:left="0" w:right="0"/>
        <w:jc w:val="center"/>
        <w:rPr>
          <w:b/>
          <w:bCs w:val="0"/>
          <w:sz w:val="32"/>
          <w:szCs w:val="32"/>
          <w:lang w:val="ru"/>
        </w:rPr>
      </w:pPr>
      <w:r>
        <w:rPr>
          <w:rFonts w:hint="default" w:ascii="Times New Roman" w:hAnsi="Times New Roman" w:eastAsia="Times New Roman" w:cs="Times New Roman"/>
          <w:b/>
          <w:bCs w:val="0"/>
          <w:kern w:val="0"/>
          <w:sz w:val="32"/>
          <w:szCs w:val="32"/>
          <w:lang w:val="ru" w:eastAsia="zh-CN" w:bidi="ar"/>
        </w:rPr>
        <w:t>АДМИНИСТРАЦИЯ ВАЛУЙСКОГО ГОРОДСКОГО ОКРУГА</w:t>
      </w:r>
    </w:p>
    <w:p>
      <w:pPr>
        <w:keepNext w:val="0"/>
        <w:keepLines w:val="0"/>
        <w:widowControl/>
        <w:suppressLineNumbers w:val="0"/>
        <w:spacing w:before="0" w:beforeAutospacing="0" w:after="0" w:afterAutospacing="0"/>
        <w:ind w:left="0" w:right="0"/>
        <w:jc w:val="center"/>
        <w:rPr>
          <w:b/>
          <w:bCs w:val="0"/>
          <w:sz w:val="32"/>
          <w:szCs w:val="32"/>
          <w:lang w:val="ru"/>
        </w:rPr>
      </w:pPr>
    </w:p>
    <w:p>
      <w:pPr>
        <w:keepNext w:val="0"/>
        <w:keepLines w:val="0"/>
        <w:widowControl/>
        <w:suppressLineNumbers w:val="0"/>
        <w:spacing w:before="0" w:beforeAutospacing="0" w:after="0" w:afterAutospacing="0"/>
        <w:ind w:left="0" w:right="0"/>
        <w:jc w:val="center"/>
        <w:rPr>
          <w:b/>
          <w:bCs w:val="0"/>
          <w:sz w:val="32"/>
          <w:szCs w:val="32"/>
          <w:lang w:val="ru"/>
        </w:rPr>
      </w:pPr>
      <w:r>
        <w:rPr>
          <w:rFonts w:hint="default" w:ascii="Times New Roman" w:hAnsi="Times New Roman" w:eastAsia="Times New Roman" w:cs="Times New Roman"/>
          <w:b/>
          <w:bCs w:val="0"/>
          <w:kern w:val="0"/>
          <w:sz w:val="32"/>
          <w:szCs w:val="32"/>
          <w:lang w:val="ru" w:eastAsia="zh-CN" w:bidi="ar"/>
        </w:rPr>
        <w:t>ПОСТАНОВЛЕНИЕ</w:t>
      </w:r>
    </w:p>
    <w:p>
      <w:pPr>
        <w:keepNext w:val="0"/>
        <w:keepLines w:val="0"/>
        <w:widowControl/>
        <w:suppressLineNumbers w:val="0"/>
        <w:spacing w:before="0" w:beforeAutospacing="0" w:after="0" w:afterAutospacing="0"/>
        <w:ind w:left="0" w:right="0"/>
        <w:jc w:val="center"/>
        <w:rPr>
          <w:b/>
          <w:bCs w:val="0"/>
          <w:sz w:val="32"/>
          <w:szCs w:val="32"/>
          <w:lang w:val="ru"/>
        </w:rPr>
      </w:pPr>
    </w:p>
    <w:p>
      <w:pPr>
        <w:keepNext w:val="0"/>
        <w:keepLines w:val="0"/>
        <w:widowControl/>
        <w:suppressLineNumbers w:val="0"/>
        <w:spacing w:before="0" w:beforeAutospacing="0" w:after="0" w:afterAutospacing="0"/>
        <w:ind w:left="0" w:right="0" w:firstLine="700"/>
        <w:jc w:val="both"/>
        <w:rPr>
          <w:rFonts w:hint="default"/>
          <w:b/>
          <w:bCs w:val="0"/>
          <w:szCs w:val="28"/>
          <w:lang w:val="ru-RU"/>
        </w:rPr>
      </w:pPr>
      <w:r>
        <w:rPr>
          <w:rFonts w:hint="default" w:ascii="Times New Roman" w:hAnsi="Times New Roman" w:eastAsia="Times New Roman" w:cs="Times New Roman"/>
          <w:b/>
          <w:bCs w:val="0"/>
          <w:kern w:val="0"/>
          <w:sz w:val="28"/>
          <w:szCs w:val="28"/>
          <w:lang w:val="ru" w:eastAsia="zh-CN" w:bidi="ar"/>
        </w:rPr>
        <w:t>0</w:t>
      </w:r>
      <w:r>
        <w:rPr>
          <w:rFonts w:hint="default" w:ascii="Times New Roman" w:hAnsi="Times New Roman" w:eastAsia="Times New Roman" w:cs="Times New Roman"/>
          <w:b/>
          <w:bCs w:val="0"/>
          <w:kern w:val="0"/>
          <w:sz w:val="28"/>
          <w:szCs w:val="28"/>
          <w:lang w:val="ru-RU" w:eastAsia="zh-CN" w:bidi="ar"/>
        </w:rPr>
        <w:t>2</w:t>
      </w:r>
      <w:r>
        <w:rPr>
          <w:rFonts w:hint="default" w:ascii="Times New Roman" w:hAnsi="Times New Roman" w:eastAsia="Times New Roman" w:cs="Times New Roman"/>
          <w:b/>
          <w:bCs w:val="0"/>
          <w:kern w:val="0"/>
          <w:sz w:val="28"/>
          <w:szCs w:val="28"/>
          <w:lang w:val="ru" w:eastAsia="zh-CN" w:bidi="ar"/>
        </w:rPr>
        <w:t xml:space="preserve"> </w:t>
      </w:r>
      <w:r>
        <w:rPr>
          <w:rFonts w:hint="default" w:ascii="Times New Roman" w:hAnsi="Times New Roman" w:eastAsia="Times New Roman" w:cs="Times New Roman"/>
          <w:b/>
          <w:bCs w:val="0"/>
          <w:kern w:val="0"/>
          <w:sz w:val="28"/>
          <w:szCs w:val="28"/>
          <w:lang w:val="ru-RU" w:eastAsia="zh-CN" w:bidi="ar"/>
        </w:rPr>
        <w:t>но</w:t>
      </w:r>
      <w:r>
        <w:rPr>
          <w:rFonts w:hint="default" w:ascii="Times New Roman" w:hAnsi="Times New Roman" w:eastAsia="Times New Roman" w:cs="Times New Roman"/>
          <w:b/>
          <w:bCs w:val="0"/>
          <w:kern w:val="0"/>
          <w:sz w:val="28"/>
          <w:szCs w:val="28"/>
          <w:lang w:val="ru" w:eastAsia="zh-CN" w:bidi="ar"/>
        </w:rPr>
        <w:t>ября 2020 года № 17</w:t>
      </w:r>
      <w:r>
        <w:rPr>
          <w:rFonts w:hint="default" w:ascii="Times New Roman" w:hAnsi="Times New Roman" w:eastAsia="Times New Roman" w:cs="Times New Roman"/>
          <w:b/>
          <w:bCs w:val="0"/>
          <w:kern w:val="0"/>
          <w:sz w:val="28"/>
          <w:szCs w:val="28"/>
          <w:lang w:val="ru-RU" w:eastAsia="zh-CN" w:bidi="ar"/>
        </w:rPr>
        <w:t>39</w:t>
      </w:r>
    </w:p>
    <w:p>
      <w:pPr>
        <w:keepNext w:val="0"/>
        <w:keepLines w:val="0"/>
        <w:widowControl/>
        <w:suppressLineNumbers w:val="0"/>
        <w:spacing w:before="0" w:beforeAutospacing="0" w:after="0" w:afterAutospacing="0"/>
        <w:ind w:left="0" w:right="0"/>
        <w:jc w:val="left"/>
        <w:rPr>
          <w:b/>
          <w:bCs w:val="0"/>
          <w:sz w:val="32"/>
          <w:szCs w:val="32"/>
          <w:lang w:val="ru"/>
        </w:rPr>
      </w:pPr>
    </w:p>
    <w:p>
      <w:pPr>
        <w:keepNext w:val="0"/>
        <w:keepLines w:val="0"/>
        <w:widowControl/>
        <w:suppressLineNumbers w:val="0"/>
        <w:spacing w:before="0" w:beforeAutospacing="0" w:after="0" w:afterAutospacing="0"/>
        <w:ind w:left="0" w:right="0"/>
        <w:jc w:val="left"/>
        <w:rPr>
          <w:b/>
          <w:bCs w:val="0"/>
          <w:sz w:val="32"/>
          <w:szCs w:val="32"/>
          <w:lang w:val="ru"/>
        </w:rPr>
      </w:pPr>
    </w:p>
    <w:p>
      <w:pPr>
        <w:keepNext w:val="0"/>
        <w:keepLines w:val="0"/>
        <w:widowControl/>
        <w:suppressLineNumbers w:val="0"/>
        <w:spacing w:before="0" w:beforeAutospacing="0" w:after="0" w:afterAutospacing="0"/>
        <w:ind w:left="0" w:right="0"/>
        <w:jc w:val="left"/>
        <w:rPr>
          <w:b/>
          <w:bCs w:val="0"/>
          <w:sz w:val="32"/>
          <w:szCs w:val="32"/>
          <w:lang w:val="ru"/>
        </w:rPr>
      </w:pPr>
    </w:p>
    <w:p>
      <w:pPr>
        <w:keepNext w:val="0"/>
        <w:keepLines w:val="0"/>
        <w:pageBreakBefore w:val="0"/>
        <w:widowControl/>
        <w:suppressLineNumbers w:val="0"/>
        <w:kinsoku/>
        <w:wordWrap/>
        <w:overflowPunct w:val="0"/>
        <w:topLinePunct w:val="0"/>
        <w:autoSpaceDE w:val="0"/>
        <w:autoSpaceDN w:val="0"/>
        <w:bidi w:val="0"/>
        <w:adjustRightInd w:val="0"/>
        <w:snapToGrid/>
        <w:spacing w:before="0" w:beforeAutospacing="0" w:after="0" w:afterAutospacing="0"/>
        <w:ind w:left="0" w:right="0"/>
        <w:jc w:val="center"/>
        <w:textAlignment w:val="baseline"/>
        <w:rPr>
          <w:sz w:val="32"/>
          <w:szCs w:val="32"/>
          <w:lang w:val="ru"/>
        </w:rPr>
      </w:pPr>
      <w:r>
        <w:rPr>
          <w:b/>
          <w:sz w:val="32"/>
          <w:szCs w:val="32"/>
        </w:rPr>
        <w:t>Об утверждении Административного регламента</w:t>
      </w:r>
      <w:r>
        <w:rPr>
          <w:rFonts w:eastAsia="Times New Roman"/>
          <w:b/>
          <w:sz w:val="32"/>
          <w:szCs w:val="32"/>
        </w:rPr>
        <w:t xml:space="preserve"> </w:t>
      </w:r>
      <w:r>
        <w:rPr>
          <w:rStyle w:val="11"/>
          <w:rFonts w:eastAsia="Times New Roman"/>
          <w:b/>
          <w:sz w:val="32"/>
          <w:szCs w:val="32"/>
        </w:rPr>
        <w:t xml:space="preserve">предоставления муниципальной услуги </w:t>
      </w:r>
      <w:r>
        <w:rPr>
          <w:b/>
          <w:sz w:val="32"/>
          <w:szCs w:val="32"/>
        </w:rPr>
        <w:t>«Согласование проектной документации на проведение</w:t>
      </w:r>
      <w:r>
        <w:rPr>
          <w:b/>
          <w:sz w:val="32"/>
          <w:szCs w:val="32"/>
          <w:lang w:val="ru-RU"/>
        </w:rPr>
        <w:t xml:space="preserve"> </w:t>
      </w:r>
      <w:r>
        <w:rPr>
          <w:b/>
          <w:sz w:val="32"/>
          <w:szCs w:val="32"/>
        </w:rPr>
        <w:t>работ по сохранению объекта культурного наследия местного значения, включенного в</w:t>
      </w:r>
      <w:r>
        <w:rPr>
          <w:rFonts w:hint="default"/>
          <w:b/>
          <w:sz w:val="32"/>
          <w:szCs w:val="32"/>
          <w:lang w:val="ru-RU"/>
        </w:rPr>
        <w:t xml:space="preserve"> </w:t>
      </w:r>
      <w:r>
        <w:rPr>
          <w:b/>
          <w:sz w:val="32"/>
          <w:szCs w:val="32"/>
        </w:rPr>
        <w:t>единый государственный реестр объектов культурного наследия (памятников истории и культуры) народов Российской Федерации»</w:t>
      </w:r>
    </w:p>
    <w:p>
      <w:pPr>
        <w:keepNext w:val="0"/>
        <w:keepLines w:val="0"/>
        <w:widowControl/>
        <w:suppressLineNumbers w:val="0"/>
        <w:spacing w:before="0" w:beforeAutospacing="0" w:after="0" w:afterAutospacing="0"/>
        <w:ind w:left="0" w:right="0"/>
        <w:jc w:val="left"/>
        <w:rPr>
          <w:sz w:val="32"/>
          <w:szCs w:val="32"/>
          <w:lang w:val="ru"/>
        </w:rPr>
      </w:pPr>
    </w:p>
    <w:p>
      <w:pPr>
        <w:pStyle w:val="26"/>
        <w:keepNext w:val="0"/>
        <w:keepLines w:val="0"/>
        <w:widowControl/>
        <w:suppressLineNumbers w:val="0"/>
        <w:spacing w:line="240" w:lineRule="auto"/>
        <w:ind w:right="5180"/>
        <w:rPr>
          <w:sz w:val="32"/>
          <w:szCs w:val="32"/>
          <w:lang w:val="ru"/>
        </w:rPr>
      </w:pPr>
    </w:p>
    <w:p>
      <w:pPr>
        <w:pStyle w:val="4"/>
        <w:rPr>
          <w:sz w:val="28"/>
          <w:szCs w:val="28"/>
        </w:rPr>
      </w:pPr>
    </w:p>
    <w:p>
      <w:pPr>
        <w:pStyle w:val="10"/>
        <w:keepNext w:val="0"/>
        <w:keepLines w:val="0"/>
        <w:pageBreakBefore w:val="0"/>
        <w:widowControl/>
        <w:kinsoku/>
        <w:wordWrap/>
        <w:topLinePunct w:val="0"/>
        <w:autoSpaceDE w:val="0"/>
        <w:autoSpaceDN w:val="0"/>
        <w:bidi w:val="0"/>
        <w:adjustRightInd w:val="0"/>
        <w:snapToGrid/>
        <w:spacing w:line="240" w:lineRule="auto"/>
        <w:ind w:left="0" w:firstLine="350" w:firstLineChars="125"/>
        <w:jc w:val="both"/>
        <w:rPr>
          <w:rStyle w:val="12"/>
          <w:rFonts w:eastAsia="Times New Roman"/>
          <w:sz w:val="28"/>
          <w:szCs w:val="28"/>
        </w:rPr>
      </w:pPr>
      <w:r>
        <w:rPr>
          <w:sz w:val="28"/>
          <w:szCs w:val="28"/>
        </w:rPr>
        <w:t>В соответствии с Федеральным законом от 27 июля 2010 года № 210</w:t>
      </w:r>
      <w:r>
        <w:rPr>
          <w:b/>
          <w:sz w:val="28"/>
          <w:szCs w:val="28"/>
        </w:rPr>
        <w:t>-</w:t>
      </w:r>
      <w:r>
        <w:rPr>
          <w:sz w:val="28"/>
          <w:szCs w:val="28"/>
        </w:rPr>
        <w:t>ФЗ «Об</w:t>
      </w:r>
      <w:r>
        <w:rPr>
          <w:rFonts w:hint="default"/>
          <w:sz w:val="28"/>
          <w:szCs w:val="28"/>
          <w:lang w:val="ru-RU"/>
        </w:rPr>
        <w:t xml:space="preserve"> </w:t>
      </w:r>
      <w:r>
        <w:rPr>
          <w:sz w:val="28"/>
          <w:szCs w:val="28"/>
        </w:rPr>
        <w:t>организации предоставления государственных и муниципальных услуг», постановлением администрации Валуйского городского округа</w:t>
      </w:r>
      <w:r>
        <w:rPr>
          <w:sz w:val="28"/>
          <w:szCs w:val="28"/>
          <w:lang w:val="ru-RU"/>
        </w:rPr>
        <w:t xml:space="preserve"> </w:t>
      </w:r>
      <w:r>
        <w:rPr>
          <w:sz w:val="28"/>
          <w:szCs w:val="28"/>
        </w:rPr>
        <w:t>от 15 апреля 2019 года № 562 «Об утверждении Правил разработки и</w:t>
      </w:r>
      <w:r>
        <w:rPr>
          <w:rFonts w:hint="default"/>
          <w:sz w:val="28"/>
          <w:szCs w:val="28"/>
          <w:lang w:val="ru-RU"/>
        </w:rPr>
        <w:t xml:space="preserve"> </w:t>
      </w:r>
      <w:r>
        <w:rPr>
          <w:sz w:val="28"/>
          <w:szCs w:val="28"/>
        </w:rPr>
        <w:t>утверждения административных регламентов предоставления муниципальных услуг Валуйского городского округа», на основании заключения рабочей группы по</w:t>
      </w:r>
      <w:r>
        <w:rPr>
          <w:rFonts w:hint="default"/>
          <w:sz w:val="28"/>
          <w:szCs w:val="28"/>
          <w:lang w:val="ru-RU"/>
        </w:rPr>
        <w:t xml:space="preserve"> </w:t>
      </w:r>
      <w:r>
        <w:rPr>
          <w:sz w:val="28"/>
          <w:szCs w:val="28"/>
        </w:rPr>
        <w:t>проведению экспертизы проекта административного регламента предоставления муниципальной услуги</w:t>
      </w:r>
      <w:r>
        <w:rPr>
          <w:sz w:val="28"/>
          <w:szCs w:val="28"/>
          <w:lang w:val="ru-RU"/>
        </w:rPr>
        <w:t xml:space="preserve"> </w:t>
      </w:r>
      <w:r>
        <w:rPr>
          <w:rStyle w:val="12"/>
          <w:rFonts w:eastAsia="Times New Roman"/>
          <w:sz w:val="28"/>
          <w:szCs w:val="28"/>
        </w:rPr>
        <w:t xml:space="preserve">от 15 октября 2020 года № 40, </w:t>
      </w:r>
      <w:r>
        <w:rPr>
          <w:b w:val="0"/>
          <w:bCs/>
          <w:sz w:val="28"/>
          <w:szCs w:val="28"/>
        </w:rPr>
        <w:t>постановляю:</w:t>
      </w:r>
    </w:p>
    <w:p>
      <w:pPr>
        <w:keepNext w:val="0"/>
        <w:keepLines w:val="0"/>
        <w:pageBreakBefore w:val="0"/>
        <w:widowControl/>
        <w:kinsoku/>
        <w:wordWrap/>
        <w:topLinePunct w:val="0"/>
        <w:autoSpaceDE w:val="0"/>
        <w:autoSpaceDN w:val="0"/>
        <w:bidi w:val="0"/>
        <w:adjustRightInd w:val="0"/>
        <w:snapToGrid/>
        <w:ind w:left="0" w:firstLine="350" w:firstLineChars="125"/>
        <w:jc w:val="both"/>
        <w:rPr>
          <w:sz w:val="28"/>
          <w:szCs w:val="28"/>
        </w:rPr>
      </w:pPr>
      <w:r>
        <w:rPr>
          <w:sz w:val="28"/>
          <w:szCs w:val="28"/>
        </w:rPr>
        <w:t>1. Утвердить Административный регламент предоставления муниципальной услуги «Согласование проектной документации на проведение</w:t>
      </w:r>
      <w:r>
        <w:rPr>
          <w:sz w:val="28"/>
          <w:szCs w:val="28"/>
          <w:lang w:val="ru-RU"/>
        </w:rPr>
        <w:t xml:space="preserve"> </w:t>
      </w:r>
      <w:r>
        <w:rPr>
          <w:sz w:val="28"/>
          <w:szCs w:val="28"/>
        </w:rPr>
        <w:t>работ по</w:t>
      </w:r>
      <w:r>
        <w:rPr>
          <w:rFonts w:hint="default"/>
          <w:sz w:val="28"/>
          <w:szCs w:val="28"/>
          <w:lang w:val="ru-RU"/>
        </w:rPr>
        <w:t xml:space="preserve"> </w:t>
      </w:r>
      <w:r>
        <w:rPr>
          <w:sz w:val="28"/>
          <w:szCs w:val="28"/>
        </w:rPr>
        <w:t>сохранению объекта культурного наследия местного значения, включенного в единый государственный реестр объектов культурного наследия (памятников истории и культуры) народов Российской Федерации» (прилагается).</w:t>
      </w:r>
    </w:p>
    <w:p>
      <w:pPr>
        <w:keepNext w:val="0"/>
        <w:keepLines w:val="0"/>
        <w:pageBreakBefore w:val="0"/>
        <w:widowControl/>
        <w:kinsoku/>
        <w:wordWrap/>
        <w:topLinePunct w:val="0"/>
        <w:autoSpaceDE w:val="0"/>
        <w:autoSpaceDN w:val="0"/>
        <w:bidi w:val="0"/>
        <w:adjustRightInd w:val="0"/>
        <w:snapToGrid/>
        <w:ind w:left="0" w:firstLine="350" w:firstLineChars="125"/>
        <w:jc w:val="both"/>
        <w:rPr>
          <w:sz w:val="28"/>
          <w:szCs w:val="28"/>
        </w:rPr>
      </w:pPr>
      <w:r>
        <w:rPr>
          <w:sz w:val="28"/>
          <w:szCs w:val="28"/>
        </w:rPr>
        <w:t>2. Управлению культуры администрации Валуйского городского округа (Злобина Ю.Н.) обеспечить исполнение Административного регламента предоставления муниципальной услуги «Согласование проектной документации на проведение</w:t>
      </w:r>
      <w:r>
        <w:rPr>
          <w:sz w:val="28"/>
          <w:szCs w:val="28"/>
          <w:lang w:val="ru-RU"/>
        </w:rPr>
        <w:t xml:space="preserve"> </w:t>
      </w:r>
      <w:r>
        <w:rPr>
          <w:sz w:val="28"/>
          <w:szCs w:val="28"/>
        </w:rPr>
        <w:t>работ по сохранению объекта культурного наследия местного значения, включенного в единый государственный реестр объектов культурного наследия (памятников истории и культуры) народов Российской Федерации».</w:t>
      </w:r>
    </w:p>
    <w:p>
      <w:pPr>
        <w:pStyle w:val="10"/>
        <w:keepNext w:val="0"/>
        <w:keepLines w:val="0"/>
        <w:pageBreakBefore w:val="0"/>
        <w:widowControl/>
        <w:kinsoku/>
        <w:wordWrap/>
        <w:topLinePunct w:val="0"/>
        <w:autoSpaceDE w:val="0"/>
        <w:autoSpaceDN w:val="0"/>
        <w:bidi w:val="0"/>
        <w:adjustRightInd w:val="0"/>
        <w:snapToGrid/>
        <w:spacing w:line="240" w:lineRule="auto"/>
        <w:ind w:left="0" w:firstLine="350" w:firstLineChars="125"/>
        <w:jc w:val="both"/>
        <w:rPr>
          <w:sz w:val="28"/>
          <w:szCs w:val="28"/>
        </w:rPr>
      </w:pPr>
      <w:r>
        <w:rPr>
          <w:sz w:val="28"/>
          <w:szCs w:val="28"/>
        </w:rPr>
        <w:t>3. Постановление опубликовать в газете «Валуйская звезда» и</w:t>
      </w:r>
      <w:r>
        <w:rPr>
          <w:rFonts w:hint="default"/>
          <w:sz w:val="28"/>
          <w:szCs w:val="28"/>
          <w:lang w:val="ru-RU"/>
        </w:rPr>
        <w:t xml:space="preserve"> </w:t>
      </w:r>
      <w:r>
        <w:rPr>
          <w:sz w:val="28"/>
          <w:szCs w:val="28"/>
        </w:rPr>
        <w:t xml:space="preserve">сетевом издании «Валуйская звезда» </w:t>
      </w:r>
      <w:r>
        <w:rPr>
          <w:color w:val="000000"/>
          <w:sz w:val="28"/>
          <w:szCs w:val="28"/>
        </w:rPr>
        <w:t>(</w:t>
      </w:r>
      <w:r>
        <w:rPr>
          <w:color w:val="000000"/>
          <w:sz w:val="28"/>
          <w:szCs w:val="28"/>
          <w:lang w:val="en-US"/>
        </w:rPr>
        <w:t>val</w:t>
      </w:r>
      <w:r>
        <w:rPr>
          <w:color w:val="000000"/>
          <w:sz w:val="28"/>
          <w:szCs w:val="28"/>
        </w:rPr>
        <w:t>-</w:t>
      </w:r>
      <w:r>
        <w:rPr>
          <w:color w:val="000000"/>
          <w:sz w:val="28"/>
          <w:szCs w:val="28"/>
          <w:lang w:val="en-US"/>
        </w:rPr>
        <w:t>zvezda</w:t>
      </w:r>
      <w:r>
        <w:rPr>
          <w:color w:val="000000"/>
          <w:sz w:val="28"/>
          <w:szCs w:val="28"/>
        </w:rPr>
        <w:t>31.</w:t>
      </w:r>
      <w:r>
        <w:rPr>
          <w:color w:val="000000"/>
          <w:sz w:val="28"/>
          <w:szCs w:val="28"/>
          <w:lang w:val="en-US"/>
        </w:rPr>
        <w:t>ru</w:t>
      </w:r>
      <w:r>
        <w:rPr>
          <w:sz w:val="28"/>
          <w:szCs w:val="28"/>
        </w:rPr>
        <w:t>).</w:t>
      </w:r>
    </w:p>
    <w:p>
      <w:pPr>
        <w:pStyle w:val="10"/>
        <w:keepNext w:val="0"/>
        <w:keepLines w:val="0"/>
        <w:pageBreakBefore w:val="0"/>
        <w:widowControl/>
        <w:kinsoku/>
        <w:wordWrap/>
        <w:topLinePunct w:val="0"/>
        <w:autoSpaceDE w:val="0"/>
        <w:autoSpaceDN w:val="0"/>
        <w:bidi w:val="0"/>
        <w:adjustRightInd w:val="0"/>
        <w:snapToGrid/>
        <w:spacing w:line="240" w:lineRule="auto"/>
        <w:ind w:left="0" w:firstLine="350" w:firstLineChars="125"/>
        <w:jc w:val="both"/>
        <w:rPr>
          <w:rStyle w:val="12"/>
          <w:sz w:val="28"/>
          <w:szCs w:val="28"/>
        </w:rPr>
      </w:pPr>
      <w:r>
        <w:rPr>
          <w:sz w:val="28"/>
          <w:szCs w:val="28"/>
        </w:rPr>
        <w:t>4. Контроль за исполнением постановления возложить на заместителя главы администрации Валуйского городского округа</w:t>
      </w:r>
      <w:r>
        <w:rPr>
          <w:sz w:val="28"/>
          <w:szCs w:val="28"/>
          <w:lang w:val="ru-RU"/>
        </w:rPr>
        <w:t xml:space="preserve"> </w:t>
      </w:r>
      <w:r>
        <w:rPr>
          <w:sz w:val="28"/>
          <w:szCs w:val="28"/>
        </w:rPr>
        <w:t>по социальным вопросам Дуброву И.В.</w:t>
      </w:r>
      <w:r>
        <w:rPr>
          <w:rStyle w:val="12"/>
          <w:rFonts w:eastAsia="Times New Roman"/>
          <w:sz w:val="28"/>
          <w:szCs w:val="28"/>
        </w:rPr>
        <w:t xml:space="preserve"> </w:t>
      </w:r>
    </w:p>
    <w:p>
      <w:pPr>
        <w:keepNext w:val="0"/>
        <w:keepLines w:val="0"/>
        <w:pageBreakBefore w:val="0"/>
        <w:widowControl/>
        <w:kinsoku/>
        <w:wordWrap/>
        <w:topLinePunct w:val="0"/>
        <w:autoSpaceDE w:val="0"/>
        <w:autoSpaceDN w:val="0"/>
        <w:bidi w:val="0"/>
        <w:adjustRightInd w:val="0"/>
        <w:snapToGrid/>
        <w:ind w:left="0" w:firstLine="350" w:firstLineChars="125"/>
        <w:jc w:val="both"/>
        <w:rPr>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sz w:val="28"/>
          <w:szCs w:val="28"/>
          <w:highlight w:val="yellow"/>
        </w:rPr>
      </w:pPr>
    </w:p>
    <w:p>
      <w:pPr>
        <w:keepNext w:val="0"/>
        <w:keepLines w:val="0"/>
        <w:pageBreakBefore w:val="0"/>
        <w:widowControl/>
        <w:kinsoku/>
        <w:wordWrap/>
        <w:topLinePunct w:val="0"/>
        <w:autoSpaceDE w:val="0"/>
        <w:autoSpaceDN w:val="0"/>
        <w:bidi w:val="0"/>
        <w:adjustRightInd w:val="0"/>
        <w:snapToGrid/>
        <w:ind w:left="0" w:firstLine="350" w:firstLineChars="125"/>
        <w:jc w:val="both"/>
        <w:rPr>
          <w:sz w:val="28"/>
          <w:szCs w:val="28"/>
          <w:highlight w:val="yellow"/>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val="0"/>
          <w:bCs/>
          <w:sz w:val="28"/>
          <w:szCs w:val="28"/>
        </w:rPr>
      </w:pPr>
      <w:r>
        <w:rPr>
          <w:b w:val="0"/>
          <w:bCs/>
          <w:sz w:val="28"/>
          <w:szCs w:val="28"/>
        </w:rPr>
        <w:t>Глава администрации</w:t>
      </w:r>
    </w:p>
    <w:p>
      <w:pPr>
        <w:keepNext w:val="0"/>
        <w:keepLines w:val="0"/>
        <w:pageBreakBefore w:val="0"/>
        <w:widowControl/>
        <w:kinsoku/>
        <w:wordWrap/>
        <w:topLinePunct w:val="0"/>
        <w:autoSpaceDE w:val="0"/>
        <w:autoSpaceDN w:val="0"/>
        <w:bidi w:val="0"/>
        <w:adjustRightInd w:val="0"/>
        <w:snapToGrid/>
        <w:ind w:left="0" w:firstLine="350" w:firstLineChars="125"/>
        <w:jc w:val="both"/>
        <w:rPr>
          <w:b w:val="0"/>
          <w:bCs/>
          <w:sz w:val="28"/>
          <w:szCs w:val="28"/>
        </w:rPr>
      </w:pPr>
      <w:r>
        <w:rPr>
          <w:b w:val="0"/>
          <w:bCs/>
          <w:sz w:val="28"/>
          <w:szCs w:val="28"/>
        </w:rPr>
        <w:t>Валуйского городского округа</w:t>
      </w:r>
      <w:r>
        <w:rPr>
          <w:b w:val="0"/>
          <w:bCs/>
          <w:sz w:val="28"/>
          <w:szCs w:val="28"/>
          <w:lang w:val="ru-RU"/>
        </w:rPr>
        <w:t xml:space="preserve">                           </w:t>
      </w:r>
      <w:r>
        <w:rPr>
          <w:rFonts w:hint="default"/>
          <w:b w:val="0"/>
          <w:bCs/>
          <w:sz w:val="28"/>
          <w:szCs w:val="28"/>
          <w:lang w:val="ru-RU"/>
        </w:rPr>
        <w:t xml:space="preserve">                                </w:t>
      </w:r>
      <w:r>
        <w:rPr>
          <w:b w:val="0"/>
          <w:bCs/>
          <w:sz w:val="28"/>
          <w:szCs w:val="28"/>
          <w:lang w:val="ru-RU"/>
        </w:rPr>
        <w:t xml:space="preserve"> </w:t>
      </w:r>
      <w:r>
        <w:rPr>
          <w:b w:val="0"/>
          <w:bCs/>
          <w:sz w:val="28"/>
          <w:szCs w:val="28"/>
        </w:rPr>
        <w:t xml:space="preserve"> А.И. Дыбов</w:t>
      </w: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topLinePunct w:val="0"/>
        <w:autoSpaceDE w:val="0"/>
        <w:autoSpaceDN w:val="0"/>
        <w:bidi w:val="0"/>
        <w:adjustRightInd w:val="0"/>
        <w:snapToGrid/>
        <w:ind w:left="0" w:firstLine="350" w:firstLineChars="125"/>
        <w:jc w:val="both"/>
        <w:rPr>
          <w:b/>
          <w:sz w:val="28"/>
          <w:szCs w:val="28"/>
        </w:rPr>
      </w:pPr>
    </w:p>
    <w:p>
      <w:pPr>
        <w:keepNext w:val="0"/>
        <w:keepLines w:val="0"/>
        <w:pageBreakBefore w:val="0"/>
        <w:widowControl/>
        <w:kinsoku/>
        <w:wordWrap/>
        <w:overflowPunct w:val="0"/>
        <w:topLinePunct w:val="0"/>
        <w:autoSpaceDE w:val="0"/>
        <w:autoSpaceDN w:val="0"/>
        <w:bidi w:val="0"/>
        <w:adjustRightInd w:val="0"/>
        <w:snapToGrid/>
        <w:ind w:left="0"/>
        <w:jc w:val="right"/>
        <w:textAlignment w:val="baseline"/>
        <w:rPr>
          <w:b/>
          <w:sz w:val="32"/>
          <w:szCs w:val="32"/>
        </w:rPr>
      </w:pPr>
      <w:r>
        <w:rPr>
          <w:b/>
          <w:sz w:val="32"/>
          <w:szCs w:val="32"/>
        </w:rPr>
        <w:t xml:space="preserve">УТВЕРЖДЕН </w:t>
      </w:r>
    </w:p>
    <w:p>
      <w:pPr>
        <w:keepNext w:val="0"/>
        <w:keepLines w:val="0"/>
        <w:pageBreakBefore w:val="0"/>
        <w:widowControl/>
        <w:kinsoku/>
        <w:wordWrap/>
        <w:overflowPunct w:val="0"/>
        <w:topLinePunct w:val="0"/>
        <w:autoSpaceDE w:val="0"/>
        <w:autoSpaceDN w:val="0"/>
        <w:bidi w:val="0"/>
        <w:adjustRightInd w:val="0"/>
        <w:snapToGrid/>
        <w:ind w:left="0"/>
        <w:jc w:val="right"/>
        <w:textAlignment w:val="baseline"/>
        <w:rPr>
          <w:b/>
          <w:sz w:val="32"/>
          <w:szCs w:val="32"/>
        </w:rPr>
      </w:pPr>
      <w:r>
        <w:rPr>
          <w:b/>
          <w:sz w:val="32"/>
          <w:szCs w:val="32"/>
        </w:rPr>
        <w:t xml:space="preserve">постановлением администрации </w:t>
      </w:r>
    </w:p>
    <w:p>
      <w:pPr>
        <w:keepNext w:val="0"/>
        <w:keepLines w:val="0"/>
        <w:pageBreakBefore w:val="0"/>
        <w:widowControl/>
        <w:kinsoku/>
        <w:wordWrap/>
        <w:overflowPunct w:val="0"/>
        <w:topLinePunct w:val="0"/>
        <w:autoSpaceDE w:val="0"/>
        <w:autoSpaceDN w:val="0"/>
        <w:bidi w:val="0"/>
        <w:adjustRightInd w:val="0"/>
        <w:snapToGrid/>
        <w:ind w:left="0"/>
        <w:jc w:val="right"/>
        <w:textAlignment w:val="baseline"/>
        <w:rPr>
          <w:b/>
          <w:sz w:val="32"/>
          <w:szCs w:val="32"/>
        </w:rPr>
      </w:pPr>
      <w:r>
        <w:rPr>
          <w:b/>
          <w:sz w:val="32"/>
          <w:szCs w:val="32"/>
        </w:rPr>
        <w:t>Валуйского городского округа</w:t>
      </w:r>
    </w:p>
    <w:p>
      <w:pPr>
        <w:keepNext w:val="0"/>
        <w:keepLines w:val="0"/>
        <w:pageBreakBefore w:val="0"/>
        <w:widowControl/>
        <w:kinsoku/>
        <w:wordWrap w:val="0"/>
        <w:overflowPunct w:val="0"/>
        <w:topLinePunct w:val="0"/>
        <w:autoSpaceDE w:val="0"/>
        <w:autoSpaceDN w:val="0"/>
        <w:bidi w:val="0"/>
        <w:adjustRightInd w:val="0"/>
        <w:snapToGrid/>
        <w:ind w:left="0"/>
        <w:jc w:val="right"/>
        <w:textAlignment w:val="baseline"/>
        <w:rPr>
          <w:rFonts w:hint="default"/>
          <w:b/>
          <w:sz w:val="32"/>
          <w:szCs w:val="32"/>
          <w:lang w:val="ru-RU"/>
        </w:rPr>
      </w:pPr>
      <w:r>
        <w:rPr>
          <w:b/>
          <w:sz w:val="32"/>
          <w:szCs w:val="32"/>
          <w:lang w:val="ru-RU"/>
        </w:rPr>
        <w:t>от</w:t>
      </w:r>
      <w:r>
        <w:rPr>
          <w:rFonts w:hint="default"/>
          <w:b/>
          <w:sz w:val="32"/>
          <w:szCs w:val="32"/>
          <w:lang w:val="ru-RU"/>
        </w:rPr>
        <w:t xml:space="preserve"> 02 ноября 2020 года № 1739</w:t>
      </w:r>
    </w:p>
    <w:p>
      <w:pPr>
        <w:keepNext w:val="0"/>
        <w:keepLines w:val="0"/>
        <w:pageBreakBefore w:val="0"/>
        <w:widowControl/>
        <w:kinsoku/>
        <w:wordWrap/>
        <w:overflowPunct w:val="0"/>
        <w:topLinePunct w:val="0"/>
        <w:autoSpaceDE w:val="0"/>
        <w:autoSpaceDN w:val="0"/>
        <w:bidi w:val="0"/>
        <w:adjustRightInd w:val="0"/>
        <w:snapToGrid/>
        <w:ind w:left="0"/>
        <w:jc w:val="right"/>
        <w:textAlignment w:val="baseline"/>
        <w:rPr>
          <w:rFonts w:hint="default"/>
          <w:b/>
          <w:sz w:val="32"/>
          <w:szCs w:val="32"/>
          <w:lang w:val="ru-RU"/>
        </w:rPr>
      </w:pPr>
    </w:p>
    <w:p>
      <w:pPr>
        <w:jc w:val="center"/>
        <w:rPr>
          <w:b/>
          <w:sz w:val="32"/>
          <w:szCs w:val="32"/>
        </w:rPr>
      </w:pPr>
      <w:r>
        <w:rPr>
          <w:b/>
          <w:sz w:val="32"/>
          <w:szCs w:val="32"/>
        </w:rPr>
        <w:t>Административный регламент</w:t>
      </w:r>
    </w:p>
    <w:p>
      <w:pPr>
        <w:jc w:val="center"/>
        <w:rPr>
          <w:b/>
          <w:sz w:val="32"/>
          <w:szCs w:val="32"/>
        </w:rPr>
      </w:pPr>
      <w:r>
        <w:rPr>
          <w:b/>
          <w:sz w:val="32"/>
          <w:szCs w:val="32"/>
        </w:rPr>
        <w:t>предоставления муниципальной услуги</w:t>
      </w:r>
      <w:r>
        <w:rPr>
          <w:rFonts w:hint="default"/>
          <w:b/>
          <w:sz w:val="32"/>
          <w:szCs w:val="32"/>
          <w:lang w:val="ru-RU"/>
        </w:rPr>
        <w:t xml:space="preserve"> </w:t>
      </w:r>
      <w:r>
        <w:rPr>
          <w:b/>
          <w:sz w:val="32"/>
          <w:szCs w:val="32"/>
        </w:rPr>
        <w:t>«Согласование проектной документации на проведение</w:t>
      </w:r>
      <w:r>
        <w:rPr>
          <w:b/>
          <w:sz w:val="32"/>
          <w:szCs w:val="32"/>
          <w:lang w:val="ru-RU"/>
        </w:rPr>
        <w:t xml:space="preserve"> </w:t>
      </w:r>
      <w:r>
        <w:rPr>
          <w:b/>
          <w:sz w:val="32"/>
          <w:szCs w:val="32"/>
        </w:rPr>
        <w:t>работ по сохранению объекта культурного наследия местного значения, включенного в единый государственный реестр объектов культурного наследия (памятников истории и культуры) народов Российской Федерации»</w:t>
      </w:r>
    </w:p>
    <w:p>
      <w:pPr>
        <w:jc w:val="center"/>
        <w:rPr>
          <w:rFonts w:hint="default"/>
          <w:b/>
          <w:sz w:val="32"/>
          <w:szCs w:val="32"/>
          <w:lang w:val="ru-RU"/>
        </w:rPr>
      </w:pP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1. Общие положения</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1.1. Предмет регулирования административного регламента.</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Административный регламент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 муниципальной услуги «Согласование проектной документации на проведение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работ 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 объекта культурного наследия местного значения, включенного в единый государственный реестр объектов культурного наследия (памятников истории и культуры) народов Российской Федерации» (далее – Регламент) разработан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целях повышения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качества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доступности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 услуги, упорядоченности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административных процедур</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 предоставлении муниципальной услуги «Согласование проектной документации на проведение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работ 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 объекта культурного наследия местного значения, включенного в единый государственный реестр объектов культурного наследия (памятников истории и культуры) народов Российской Федерации».</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Регламент устанавливает сроки, последовательность действий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(административных процедур), порядок предоставления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стандарт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порядок взаимодействия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управления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 администрации Валуйского городского округа, его должностных лиц с заявителями.</w:t>
      </w:r>
    </w:p>
    <w:p>
      <w:pPr>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Действие настоящего Регламента распространяется в отношении объектов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культурного наследия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местного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значения, расположенных на территории Валуйского городского округа.</w:t>
      </w:r>
    </w:p>
    <w:p>
      <w:pPr>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b/>
          <w:sz w:val="28"/>
          <w:szCs w:val="28"/>
        </w:rPr>
      </w:pPr>
      <w:r>
        <w:rPr>
          <w:rFonts w:hint="default" w:ascii="Times New Roman" w:hAnsi="Times New Roman" w:cs="Times New Roman"/>
          <w:sz w:val="28"/>
          <w:szCs w:val="28"/>
        </w:rPr>
        <w:t>1.2. Круг заявителей.</w:t>
      </w:r>
    </w:p>
    <w:p>
      <w:pPr>
        <w:keepNext w:val="0"/>
        <w:keepLines w:val="0"/>
        <w:pageBreakBefore w:val="0"/>
        <w:kinsoku/>
        <w:wordWrap/>
        <w:topLinePunct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За получением согласования проектной документации на проведение работ по</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сохранению объекта культурного наследия</w:t>
      </w:r>
      <w:r>
        <w:rPr>
          <w:rFonts w:hint="default" w:ascii="Times New Roman" w:hAnsi="Times New Roman" w:cs="Times New Roman"/>
          <w:sz w:val="28"/>
          <w:szCs w:val="28"/>
        </w:rPr>
        <w:t xml:space="preserve"> местного значения, включенного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единый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государственный реестр объектов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наследия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(памятников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истории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народов Российской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Федерации, вправе обратиться </w:t>
      </w:r>
      <w:r>
        <w:rPr>
          <w:rFonts w:hint="default" w:ascii="Times New Roman" w:hAnsi="Times New Roman" w:cs="Times New Roman"/>
          <w:sz w:val="28"/>
          <w:szCs w:val="28"/>
          <w:shd w:val="clear" w:color="auto" w:fill="FFFFFF"/>
        </w:rPr>
        <w:t>физическое либо юридическое лицо</w:t>
      </w:r>
      <w:r>
        <w:rPr>
          <w:rFonts w:hint="default" w:ascii="Times New Roman" w:hAnsi="Times New Roman" w:cs="Times New Roman"/>
          <w:color w:val="333333"/>
          <w:sz w:val="28"/>
          <w:szCs w:val="28"/>
          <w:shd w:val="clear" w:color="auto" w:fill="FFFFFF"/>
        </w:rPr>
        <w:t xml:space="preserve"> </w:t>
      </w:r>
      <w:r>
        <w:rPr>
          <w:rFonts w:hint="default" w:ascii="Times New Roman" w:hAnsi="Times New Roman" w:cs="Times New Roman"/>
          <w:spacing w:val="2"/>
          <w:sz w:val="28"/>
          <w:szCs w:val="28"/>
          <w:shd w:val="clear" w:color="auto" w:fill="FFFFFF"/>
        </w:rPr>
        <w:t>(далее - заявитель).</w:t>
      </w:r>
    </w:p>
    <w:p>
      <w:pPr>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b/>
          <w:sz w:val="28"/>
          <w:szCs w:val="28"/>
        </w:rPr>
      </w:pPr>
      <w:r>
        <w:rPr>
          <w:rFonts w:hint="default" w:ascii="Times New Roman" w:hAnsi="Times New Roman" w:cs="Times New Roman"/>
          <w:sz w:val="28"/>
          <w:szCs w:val="28"/>
        </w:rPr>
        <w:t>1.3. Требования к порядку информирования о предоставлении муниципальной услуги.</w:t>
      </w:r>
    </w:p>
    <w:p>
      <w:pPr>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1.3.1. Информирование о предоставлении муниципальной услуги осуществляется управлением культуры администрации Валуйского городского округа.</w:t>
      </w:r>
    </w:p>
    <w:p>
      <w:pPr>
        <w:pStyle w:val="15"/>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1.3.2. Информация о муниципальной услуге является открытой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общедоступной.</w:t>
      </w:r>
    </w:p>
    <w:p>
      <w:pPr>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Основными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требованиями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информированию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заявителей 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порядке 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являются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достоверность предоставляемой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четкость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изложении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полнота информирования.</w:t>
      </w:r>
    </w:p>
    <w:p>
      <w:pPr>
        <w:keepNext w:val="0"/>
        <w:keepLines w:val="0"/>
        <w:pageBreakBefore w:val="0"/>
        <w:tabs>
          <w:tab w:val="left" w:pos="851"/>
          <w:tab w:val="left" w:pos="993"/>
          <w:tab w:val="left" w:pos="1095"/>
        </w:tabs>
        <w:kinsoku/>
        <w:wordWrap/>
        <w:topLinePunct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Информация о предоставлении муниципальной услуги должна содержать сведения:</w:t>
      </w:r>
    </w:p>
    <w:p>
      <w:pPr>
        <w:pStyle w:val="14"/>
        <w:keepNext w:val="0"/>
        <w:keepLines w:val="0"/>
        <w:pageBreakBefore w:val="0"/>
        <w:kinsoku/>
        <w:wordWrap/>
        <w:topLinePunct w:val="0"/>
        <w:bidi w:val="0"/>
        <w:snapToGrid/>
        <w:spacing w:line="240" w:lineRule="auto"/>
        <w:ind w:firstLine="355" w:firstLineChars="125"/>
        <w:jc w:val="both"/>
        <w:rPr>
          <w:rFonts w:hint="default" w:ascii="Times New Roman" w:hAnsi="Times New Roman" w:cs="Times New Roman"/>
          <w:sz w:val="28"/>
          <w:szCs w:val="28"/>
        </w:rPr>
      </w:pPr>
      <w:r>
        <w:rPr>
          <w:rFonts w:hint="default" w:ascii="Times New Roman" w:hAnsi="Times New Roman" w:cs="Times New Roman"/>
          <w:spacing w:val="2"/>
          <w:sz w:val="28"/>
          <w:szCs w:val="28"/>
          <w:shd w:val="clear" w:color="auto" w:fill="FFFFFF"/>
        </w:rPr>
        <w:t xml:space="preserve">- о </w:t>
      </w:r>
      <w:r>
        <w:rPr>
          <w:rFonts w:hint="default" w:ascii="Times New Roman" w:hAnsi="Times New Roman" w:cs="Times New Roman"/>
          <w:sz w:val="28"/>
          <w:szCs w:val="28"/>
        </w:rPr>
        <w:t xml:space="preserve">местонахождении, режиме работы, графике приема заявителей, номерах телефонов для справок, адресе официального сайта </w:t>
      </w:r>
      <w:r>
        <w:rPr>
          <w:rFonts w:hint="default" w:ascii="Times New Roman" w:hAnsi="Times New Roman" w:cs="Times New Roman"/>
          <w:sz w:val="28"/>
          <w:szCs w:val="28"/>
          <w:shd w:val="clear" w:color="auto" w:fill="FFFFFF"/>
        </w:rPr>
        <w:t>в</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информационно-телекоммуникационной сети «Интернет»</w:t>
      </w:r>
      <w:r>
        <w:rPr>
          <w:rFonts w:hint="default" w:ascii="Times New Roman" w:hAnsi="Times New Roman" w:cs="Times New Roman"/>
          <w:sz w:val="28"/>
          <w:szCs w:val="28"/>
        </w:rPr>
        <w:t>, адресах электронной почты органа, предоставляющего муниципальную услугу;</w:t>
      </w:r>
    </w:p>
    <w:p>
      <w:pPr>
        <w:keepNext w:val="0"/>
        <w:keepLines w:val="0"/>
        <w:pageBreakBefore w:val="0"/>
        <w:tabs>
          <w:tab w:val="left" w:pos="851"/>
          <w:tab w:val="left" w:pos="993"/>
          <w:tab w:val="left" w:pos="1095"/>
        </w:tabs>
        <w:kinsoku/>
        <w:wordWrap/>
        <w:topLinePunct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о должностных лицах, ответственных за предоставление муниципальной услуги;</w:t>
      </w:r>
    </w:p>
    <w:p>
      <w:pPr>
        <w:keepNext w:val="0"/>
        <w:keepLines w:val="0"/>
        <w:pageBreakBefore w:val="0"/>
        <w:tabs>
          <w:tab w:val="left" w:pos="851"/>
          <w:tab w:val="left" w:pos="993"/>
          <w:tab w:val="left" w:pos="1095"/>
        </w:tabs>
        <w:kinsoku/>
        <w:wordWrap/>
        <w:topLinePunct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о порядке предоставления муниципальной услуги;</w:t>
      </w:r>
    </w:p>
    <w:p>
      <w:pPr>
        <w:keepNext w:val="0"/>
        <w:keepLines w:val="0"/>
        <w:pageBreakBefore w:val="0"/>
        <w:tabs>
          <w:tab w:val="left" w:pos="284"/>
          <w:tab w:val="left" w:pos="426"/>
          <w:tab w:val="left" w:pos="567"/>
        </w:tabs>
        <w:kinsoku/>
        <w:wordWrap/>
        <w:topLinePunct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о перечне документов необходимых для предоставления муниципальной услуги, и требованиях, предъявляемых к этим документам;</w:t>
      </w:r>
    </w:p>
    <w:p>
      <w:pPr>
        <w:keepNext w:val="0"/>
        <w:keepLines w:val="0"/>
        <w:pageBreakBefore w:val="0"/>
        <w:tabs>
          <w:tab w:val="left" w:pos="851"/>
          <w:tab w:val="left" w:pos="993"/>
          <w:tab w:val="left" w:pos="1095"/>
        </w:tabs>
        <w:kinsoku/>
        <w:wordWrap/>
        <w:topLinePunct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о плате за предоставление муниципальной услуги;</w:t>
      </w:r>
    </w:p>
    <w:p>
      <w:pPr>
        <w:keepNext w:val="0"/>
        <w:keepLines w:val="0"/>
        <w:pageBreakBefore w:val="0"/>
        <w:tabs>
          <w:tab w:val="left" w:pos="851"/>
          <w:tab w:val="left" w:pos="993"/>
          <w:tab w:val="left" w:pos="1095"/>
        </w:tabs>
        <w:kinsoku/>
        <w:wordWrap/>
        <w:topLinePunct w:val="0"/>
        <w:bidi w:val="0"/>
        <w:snapToGrid/>
        <w:spacing w:line="240" w:lineRule="auto"/>
        <w:ind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 о сроках предоставления муниципальной услуги;</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об основаниях приостановления предоставления муниципальной услуги;</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об основаниях для отказа в предоставлении муниципальной услуги;</w:t>
      </w:r>
    </w:p>
    <w:p>
      <w:pPr>
        <w:pStyle w:val="14"/>
        <w:keepNext w:val="0"/>
        <w:keepLines w:val="0"/>
        <w:pageBreakBefore w:val="0"/>
        <w:tabs>
          <w:tab w:val="left" w:pos="851"/>
        </w:tabs>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о нормативно-правовом регулировании деятельности 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предоставлению муниципальной услуги;</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 о порядке обжалования решений, действий или бездействий должностных лиц, </w:t>
      </w:r>
      <w:r>
        <w:rPr>
          <w:rFonts w:hint="default" w:ascii="Times New Roman" w:hAnsi="Times New Roman" w:cs="Times New Roman"/>
          <w:spacing w:val="2"/>
          <w:sz w:val="28"/>
          <w:szCs w:val="28"/>
          <w:shd w:val="clear" w:color="auto" w:fill="FFFFFF"/>
        </w:rPr>
        <w:t>ответственных за предоставление муниципальной услуги.</w:t>
      </w:r>
    </w:p>
    <w:p>
      <w:pPr>
        <w:keepNext w:val="0"/>
        <w:keepLines w:val="0"/>
        <w:pageBreakBefore w:val="0"/>
        <w:tabs>
          <w:tab w:val="left" w:pos="1134"/>
          <w:tab w:val="left" w:pos="1276"/>
        </w:tabs>
        <w:kinsoku/>
        <w:wordWrap/>
        <w:topLinePunct w:val="0"/>
        <w:bidi w:val="0"/>
        <w:snapToGrid/>
        <w:spacing w:line="240" w:lineRule="auto"/>
        <w:ind w:firstLine="350" w:firstLineChars="125"/>
        <w:jc w:val="both"/>
        <w:rPr>
          <w:rFonts w:hint="default" w:ascii="Times New Roman" w:hAnsi="Times New Roman" w:eastAsia="Times New Roman" w:cs="Times New Roman"/>
          <w:sz w:val="28"/>
          <w:szCs w:val="28"/>
        </w:rPr>
      </w:pPr>
      <w:r>
        <w:rPr>
          <w:rFonts w:hint="default" w:ascii="Times New Roman" w:hAnsi="Times New Roman" w:cs="Times New Roman"/>
          <w:sz w:val="28"/>
          <w:szCs w:val="28"/>
        </w:rPr>
        <w:t>1.3.3. Информацию о муниципальной услуге, процедуре ее предоставления можно получить</w:t>
      </w:r>
      <w:r>
        <w:rPr>
          <w:rFonts w:hint="default" w:ascii="Times New Roman" w:hAnsi="Times New Roman" w:eastAsia="Times New Roman" w:cs="Times New Roman"/>
          <w:sz w:val="28"/>
          <w:szCs w:val="28"/>
        </w:rPr>
        <w:t>:</w:t>
      </w:r>
      <w:r>
        <w:rPr>
          <w:rFonts w:hint="default" w:ascii="Times New Roman" w:hAnsi="Times New Roman" w:cs="Times New Roman"/>
          <w:sz w:val="28"/>
          <w:szCs w:val="28"/>
        </w:rPr>
        <w:t xml:space="preserve"> </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при личном обращении заявителя в форме индивидуального устного консультирования;</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при устном обращении с использованием средств телефонной связи в форме индивидуального устного консультирования;</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при письменном обращении с использованием средств почтовой, факсимильной связи, электронной почты в форме индивидуального письменного консультирования;</w:t>
      </w:r>
    </w:p>
    <w:p>
      <w:pPr>
        <w:pStyle w:val="15"/>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shd w:val="clear" w:color="auto" w:fill="FFFFFF"/>
        </w:rPr>
        <w:t>на официальном сайте управления культуры администрации Валуйского городского округа (https://val-kultura.ru/) в</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 xml:space="preserve">информационно-телекоммуникационной сети «Интернет», </w:t>
      </w:r>
      <w:r>
        <w:rPr>
          <w:rFonts w:hint="default" w:ascii="Times New Roman" w:hAnsi="Times New Roman" w:cs="Times New Roman"/>
          <w:sz w:val="28"/>
          <w:szCs w:val="28"/>
        </w:rPr>
        <w:t>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shd w:val="clear" w:color="auto" w:fill="FFFFFF"/>
        </w:rPr>
        <w:t>официальном сайте</w:t>
      </w:r>
      <w:r>
        <w:rPr>
          <w:rFonts w:hint="default" w:ascii="Times New Roman" w:hAnsi="Times New Roman" w:cs="Times New Roman"/>
          <w:sz w:val="28"/>
          <w:szCs w:val="28"/>
        </w:rPr>
        <w:t xml:space="preserve"> </w:t>
      </w:r>
      <w:r>
        <w:rPr>
          <w:rFonts w:hint="default" w:ascii="Times New Roman" w:hAnsi="Times New Roman" w:cs="Times New Roman"/>
          <w:sz w:val="28"/>
          <w:szCs w:val="28"/>
          <w:shd w:val="clear" w:color="auto" w:fill="FFFFFF"/>
        </w:rPr>
        <w:t xml:space="preserve">органов местного самоуправления Валуйского городского округа </w:t>
      </w:r>
      <w:r>
        <w:rPr>
          <w:rFonts w:hint="default" w:ascii="Times New Roman" w:hAnsi="Times New Roman" w:cs="Times New Roman"/>
          <w:sz w:val="28"/>
          <w:szCs w:val="28"/>
        </w:rPr>
        <w:t>(</w:t>
      </w:r>
      <w:r>
        <w:rPr>
          <w:rFonts w:hint="default" w:ascii="Times New Roman" w:hAnsi="Times New Roman" w:cs="Times New Roman"/>
          <w:sz w:val="28"/>
          <w:szCs w:val="28"/>
          <w:lang w:val="en-US"/>
        </w:rPr>
        <w:t>http</w:t>
      </w:r>
      <w:r>
        <w:rPr>
          <w:rFonts w:hint="default" w:ascii="Times New Roman" w:hAnsi="Times New Roman" w:cs="Times New Roman"/>
          <w:sz w:val="28"/>
          <w:szCs w:val="28"/>
        </w:rPr>
        <w:t>\\</w:t>
      </w:r>
      <w:r>
        <w:rPr>
          <w:rFonts w:hint="default" w:ascii="Times New Roman" w:hAnsi="Times New Roman" w:cs="Times New Roman"/>
          <w:sz w:val="28"/>
          <w:szCs w:val="28"/>
          <w:lang w:val="en-US"/>
        </w:rPr>
        <w:t>www</w:t>
      </w:r>
      <w:r>
        <w:rPr>
          <w:rFonts w:hint="default" w:ascii="Times New Roman" w:hAnsi="Times New Roman" w:cs="Times New Roman"/>
          <w:sz w:val="28"/>
          <w:szCs w:val="28"/>
        </w:rPr>
        <w:t>.</w:t>
      </w:r>
      <w:r>
        <w:rPr>
          <w:rFonts w:hint="default" w:ascii="Times New Roman" w:hAnsi="Times New Roman" w:cs="Times New Roman"/>
          <w:sz w:val="28"/>
          <w:szCs w:val="28"/>
          <w:lang w:val="en-US"/>
        </w:rPr>
        <w:t>val</w:t>
      </w:r>
      <w:r>
        <w:rPr>
          <w:rFonts w:hint="default" w:ascii="Times New Roman" w:hAnsi="Times New Roman" w:cs="Times New Roman"/>
          <w:sz w:val="28"/>
          <w:szCs w:val="28"/>
        </w:rPr>
        <w:t>-</w:t>
      </w:r>
      <w:r>
        <w:rPr>
          <w:rFonts w:hint="default" w:ascii="Times New Roman" w:hAnsi="Times New Roman" w:cs="Times New Roman"/>
          <w:sz w:val="28"/>
          <w:szCs w:val="28"/>
          <w:lang w:val="en-US"/>
        </w:rPr>
        <w:t>adm</w:t>
      </w:r>
      <w:r>
        <w:rPr>
          <w:rFonts w:hint="default" w:ascii="Times New Roman" w:hAnsi="Times New Roman" w:cs="Times New Roman"/>
          <w:sz w:val="28"/>
          <w:szCs w:val="28"/>
        </w:rPr>
        <w:t>.</w:t>
      </w:r>
      <w:r>
        <w:rPr>
          <w:rFonts w:hint="default" w:ascii="Times New Roman" w:hAnsi="Times New Roman" w:cs="Times New Roman"/>
          <w:sz w:val="28"/>
          <w:szCs w:val="28"/>
          <w:lang w:val="en-US"/>
        </w:rPr>
        <w:t>ru</w:t>
      </w:r>
      <w:r>
        <w:rPr>
          <w:rFonts w:hint="default" w:ascii="Times New Roman" w:hAnsi="Times New Roman" w:cs="Times New Roman"/>
          <w:sz w:val="28"/>
          <w:szCs w:val="28"/>
        </w:rPr>
        <w:t xml:space="preserve">) </w:t>
      </w:r>
      <w:r>
        <w:rPr>
          <w:rFonts w:hint="default" w:ascii="Times New Roman" w:hAnsi="Times New Roman" w:cs="Times New Roman"/>
          <w:sz w:val="28"/>
          <w:szCs w:val="28"/>
          <w:shd w:val="clear" w:color="auto" w:fill="FFFFFF"/>
        </w:rPr>
        <w:t>в</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информационно-телекоммуникационной сети «Интернет», в</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федеральной государственной информационной системе «Единый портал государственных и муниципальных услуг (функций) (http//www.gosuslugi.ru) и региональной информационной системе «Портал государственных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муниципальных услуг Белгородской области» (http//www.gosuslugi31.ru)</w:t>
      </w:r>
      <w:r>
        <w:rPr>
          <w:rFonts w:hint="default" w:ascii="Times New Roman" w:hAnsi="Times New Roman" w:cs="Times New Roman"/>
          <w:sz w:val="28"/>
          <w:szCs w:val="28"/>
        </w:rPr>
        <w:t xml:space="preserve">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форме публичного информирования.</w:t>
      </w:r>
    </w:p>
    <w:p>
      <w:pPr>
        <w:pStyle w:val="15"/>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1.3.4. Устное информирование </w:t>
      </w:r>
      <w:r>
        <w:rPr>
          <w:rFonts w:hint="default" w:ascii="Times New Roman" w:hAnsi="Times New Roman" w:cs="Times New Roman"/>
          <w:sz w:val="28"/>
          <w:szCs w:val="28"/>
          <w:shd w:val="clear" w:color="auto" w:fill="FFFFFF"/>
        </w:rPr>
        <w:t>по вопросам предоставления муниципальной услуги, в том числе о ходе предоставления муниципальной услуги,</w:t>
      </w:r>
      <w:r>
        <w:rPr>
          <w:rFonts w:hint="default" w:ascii="Times New Roman" w:hAnsi="Times New Roman" w:cs="Times New Roman"/>
          <w:sz w:val="28"/>
          <w:szCs w:val="28"/>
        </w:rPr>
        <w:t xml:space="preserve"> должно проводиться специалистами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xml:space="preserve"> с использованием официально-делового стиля речи. При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ответах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телефонные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звонки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устные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обращения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специалисты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подробно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вежливой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(корректной)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форме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информируют обратившихся по интересующим вопросам.</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В случае если в личном обращении заявителя содержатся вопросы, не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входящие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компетенцию специалиста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заявителю дается разъяснение, куда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каком порядке ему следует обратиться.</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color="auto" w:fill="FFFFFF"/>
        </w:rPr>
        <w:t xml:space="preserve">При невозможности специалиста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color w:val="000000"/>
          <w:sz w:val="28"/>
          <w:szCs w:val="28"/>
          <w:shd w:val="clear" w:color="auto" w:fill="FFFFFF"/>
        </w:rPr>
        <w:t>, принявшего звонок, самостоятельно ответить на поставленные вопросы телефонный звонок должен быть переадресован другому специалисту или обратившемуся гражданину должен быть сообщен телефонный номер, по которому можно получить необходимую информацию</w:t>
      </w:r>
      <w:r>
        <w:rPr>
          <w:rFonts w:hint="default" w:ascii="Times New Roman" w:hAnsi="Times New Roman" w:cs="Times New Roman"/>
          <w:sz w:val="28"/>
          <w:szCs w:val="28"/>
        </w:rPr>
        <w:t>.</w:t>
      </w:r>
    </w:p>
    <w:p>
      <w:pPr>
        <w:keepNext w:val="0"/>
        <w:keepLines w:val="0"/>
        <w:pageBreakBefore w:val="0"/>
        <w:kinsoku/>
        <w:wordWrap/>
        <w:topLinePunct w:val="0"/>
        <w:bidi w:val="0"/>
        <w:snapToGrid/>
        <w:spacing w:line="240" w:lineRule="auto"/>
        <w:ind w:firstLine="350" w:firstLineChars="125"/>
        <w:contextualSpacing/>
        <w:jc w:val="both"/>
        <w:rPr>
          <w:rFonts w:hint="default" w:ascii="Times New Roman" w:hAnsi="Times New Roman" w:cs="Times New Roman"/>
          <w:sz w:val="28"/>
          <w:szCs w:val="28"/>
        </w:rPr>
      </w:pPr>
      <w:r>
        <w:rPr>
          <w:rFonts w:hint="default" w:ascii="Times New Roman" w:hAnsi="Times New Roman" w:cs="Times New Roman"/>
          <w:sz w:val="28"/>
          <w:szCs w:val="28"/>
        </w:rPr>
        <w:t xml:space="preserve">В случае если для подготовки ответа требуется продолжительное время, специалист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осуществляющий индивидуальное информирование, может предложить заявителю обратиться за необходимой информацией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письменном виде, либо назначить другое удобное для заявителя время для устного информирования.</w:t>
      </w:r>
    </w:p>
    <w:p>
      <w:pPr>
        <w:keepNext w:val="0"/>
        <w:keepLines w:val="0"/>
        <w:pageBreakBefore w:val="0"/>
        <w:kinsoku/>
        <w:wordWrap/>
        <w:topLinePunct w:val="0"/>
        <w:bidi w:val="0"/>
        <w:snapToGrid/>
        <w:spacing w:line="240" w:lineRule="auto"/>
        <w:ind w:firstLine="350" w:firstLineChars="125"/>
        <w:contextualSpacing/>
        <w:jc w:val="both"/>
        <w:rPr>
          <w:rFonts w:hint="default" w:ascii="Times New Roman" w:hAnsi="Times New Roman" w:cs="Times New Roman"/>
          <w:sz w:val="28"/>
          <w:szCs w:val="28"/>
        </w:rPr>
      </w:pPr>
      <w:r>
        <w:rPr>
          <w:rFonts w:hint="default" w:ascii="Times New Roman" w:hAnsi="Times New Roman" w:cs="Times New Roman"/>
          <w:sz w:val="28"/>
          <w:szCs w:val="28"/>
        </w:rPr>
        <w:t>Время индивидуального устного консультирования не должно превышать 30 минут.</w:t>
      </w:r>
    </w:p>
    <w:p>
      <w:pPr>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1.3.5. Индивидуальное письменное информирование при обращении заявителя в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xml:space="preserve"> осуществляется путем направления ответов почтовым отправлением</w:t>
      </w:r>
      <w:r>
        <w:rPr>
          <w:rFonts w:hint="default" w:ascii="Times New Roman" w:hAnsi="Times New Roman" w:cs="Times New Roman"/>
          <w:color w:val="000000"/>
          <w:spacing w:val="3"/>
          <w:sz w:val="28"/>
          <w:szCs w:val="28"/>
        </w:rPr>
        <w:t xml:space="preserve"> </w:t>
      </w:r>
      <w:r>
        <w:rPr>
          <w:rFonts w:hint="default" w:ascii="Times New Roman" w:hAnsi="Times New Roman" w:cs="Times New Roman"/>
          <w:color w:val="000000"/>
          <w:spacing w:val="3"/>
          <w:sz w:val="28"/>
          <w:szCs w:val="28"/>
        </w:rPr>
        <w:t>в адрес заявителя</w:t>
      </w:r>
      <w:r>
        <w:rPr>
          <w:rFonts w:hint="default" w:ascii="Times New Roman" w:hAnsi="Times New Roman" w:cs="Times New Roman"/>
          <w:sz w:val="28"/>
          <w:szCs w:val="28"/>
        </w:rPr>
        <w:t>, по электронной почте на электронный адрес заявителя или факсом в зависимости от способа доставки, указанного в письменном обращении заинтересованного лица.</w:t>
      </w:r>
    </w:p>
    <w:p>
      <w:pPr>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Специалисты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rPr>
        <w:t xml:space="preserve">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pPr>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При индивидуальном письменном информировании ответ направляется заявителю </w:t>
      </w:r>
      <w:r>
        <w:rPr>
          <w:rFonts w:hint="default" w:ascii="Times New Roman" w:hAnsi="Times New Roman" w:cs="Times New Roman"/>
          <w:color w:val="000000"/>
          <w:sz w:val="28"/>
          <w:szCs w:val="28"/>
          <w:shd w:val="clear" w:color="auto" w:fill="FFFFFF"/>
        </w:rPr>
        <w:t>в течение 30 дней со дня регистрации письменного обращения</w:t>
      </w:r>
      <w:r>
        <w:rPr>
          <w:rFonts w:hint="default" w:ascii="Times New Roman" w:hAnsi="Times New Roman" w:cs="Times New Roman"/>
          <w:sz w:val="28"/>
          <w:szCs w:val="28"/>
        </w:rPr>
        <w:t>.</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В случае если в обращении о предоставлении письменной информации не указаны фамилия заинтересованного лица, направившего обращение, 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почтовый адрес, по которому должен быть направлен ответ, ответ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обращение не предоставляется.</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1.3.6. </w:t>
      </w:r>
      <w:r>
        <w:rPr>
          <w:rFonts w:hint="default" w:ascii="Times New Roman" w:hAnsi="Times New Roman" w:cs="Times New Roman"/>
          <w:sz w:val="28"/>
          <w:szCs w:val="28"/>
        </w:rPr>
        <w:t>При информировании заявителя о ходе предоставления муниципальной услуги ему предоставляются сведения о том, на каком этапе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 процессе выполнения какой административной процедуры) рассмотрения находится его обращение о предоставлении муниципальной услуги.</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Сведения о ходе предоставления муниципальной услуги предоставляются посредством индивидуального информирования.</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shd w:val="clear" w:color="auto" w:fill="FFFFFF"/>
        </w:rPr>
      </w:pPr>
      <w:r>
        <w:rPr>
          <w:rFonts w:hint="default" w:ascii="Times New Roman" w:hAnsi="Times New Roman" w:cs="Times New Roman"/>
          <w:sz w:val="28"/>
          <w:szCs w:val="28"/>
        </w:rPr>
        <w:t xml:space="preserve">1.3.7. </w:t>
      </w:r>
      <w:r>
        <w:rPr>
          <w:rFonts w:hint="default" w:ascii="Times New Roman" w:hAnsi="Times New Roman" w:cs="Times New Roman"/>
          <w:color w:val="000000"/>
          <w:sz w:val="28"/>
          <w:szCs w:val="28"/>
          <w:shd w:val="clear" w:color="auto" w:fill="FFFFFF"/>
        </w:rPr>
        <w:t>Справочная информация о месте нахождения, графике (режиме) работы</w:t>
      </w:r>
      <w:r>
        <w:rPr>
          <w:rFonts w:hint="default" w:ascii="Times New Roman" w:hAnsi="Times New Roman" w:cs="Times New Roman"/>
          <w:sz w:val="28"/>
          <w:szCs w:val="28"/>
        </w:rPr>
        <w:t>,</w:t>
      </w:r>
      <w:r>
        <w:rPr>
          <w:rFonts w:hint="default" w:ascii="Times New Roman" w:hAnsi="Times New Roman" w:cs="Times New Roman"/>
          <w:color w:val="000000"/>
          <w:sz w:val="28"/>
          <w:szCs w:val="28"/>
          <w:shd w:val="clear" w:color="auto" w:fill="FFFFFF"/>
        </w:rPr>
        <w:t xml:space="preserve"> справочных телефонах, адресах электронной почты </w:t>
      </w:r>
      <w:r>
        <w:rPr>
          <w:rFonts w:hint="default" w:ascii="Times New Roman" w:hAnsi="Times New Roman" w:cs="Times New Roman"/>
          <w:sz w:val="28"/>
          <w:szCs w:val="28"/>
        </w:rPr>
        <w:t>органа, предоставляющего муниципальную услугу,</w:t>
      </w:r>
      <w:r>
        <w:rPr>
          <w:rFonts w:hint="default" w:ascii="Times New Roman" w:hAnsi="Times New Roman" w:cs="Times New Roman"/>
          <w:color w:val="000000"/>
          <w:sz w:val="28"/>
          <w:szCs w:val="28"/>
          <w:shd w:val="clear" w:color="auto" w:fill="FFFFFF"/>
        </w:rPr>
        <w:t xml:space="preserve"> размещена на официальном сайте органов местного самоуправления Валуйского городского округа </w:t>
      </w:r>
      <w:r>
        <w:rPr>
          <w:rFonts w:hint="default" w:ascii="Times New Roman" w:hAnsi="Times New Roman" w:cs="Times New Roman"/>
          <w:sz w:val="28"/>
          <w:szCs w:val="28"/>
        </w:rPr>
        <w:t>(</w:t>
      </w:r>
      <w:r>
        <w:rPr>
          <w:rFonts w:hint="default" w:ascii="Times New Roman" w:hAnsi="Times New Roman" w:cs="Times New Roman"/>
          <w:sz w:val="28"/>
          <w:szCs w:val="28"/>
          <w:lang w:val="en-US"/>
        </w:rPr>
        <w:t>http</w:t>
      </w:r>
      <w:r>
        <w:rPr>
          <w:rFonts w:hint="default" w:ascii="Times New Roman" w:hAnsi="Times New Roman" w:cs="Times New Roman"/>
          <w:sz w:val="28"/>
          <w:szCs w:val="28"/>
        </w:rPr>
        <w:t>\\</w:t>
      </w:r>
      <w:r>
        <w:rPr>
          <w:rFonts w:hint="default" w:ascii="Times New Roman" w:hAnsi="Times New Roman" w:cs="Times New Roman"/>
          <w:sz w:val="28"/>
          <w:szCs w:val="28"/>
          <w:lang w:val="en-US"/>
        </w:rPr>
        <w:t>www</w:t>
      </w:r>
      <w:r>
        <w:rPr>
          <w:rFonts w:hint="default" w:ascii="Times New Roman" w:hAnsi="Times New Roman" w:cs="Times New Roman"/>
          <w:sz w:val="28"/>
          <w:szCs w:val="28"/>
        </w:rPr>
        <w:t>.</w:t>
      </w:r>
      <w:r>
        <w:rPr>
          <w:rFonts w:hint="default" w:ascii="Times New Roman" w:hAnsi="Times New Roman" w:cs="Times New Roman"/>
          <w:sz w:val="28"/>
          <w:szCs w:val="28"/>
          <w:lang w:val="en-US"/>
        </w:rPr>
        <w:t>val</w:t>
      </w:r>
      <w:r>
        <w:rPr>
          <w:rFonts w:hint="default" w:ascii="Times New Roman" w:hAnsi="Times New Roman" w:cs="Times New Roman"/>
          <w:sz w:val="28"/>
          <w:szCs w:val="28"/>
        </w:rPr>
        <w:t>-</w:t>
      </w:r>
      <w:r>
        <w:rPr>
          <w:rFonts w:hint="default" w:ascii="Times New Roman" w:hAnsi="Times New Roman" w:cs="Times New Roman"/>
          <w:sz w:val="28"/>
          <w:szCs w:val="28"/>
          <w:lang w:val="en-US"/>
        </w:rPr>
        <w:t>adm</w:t>
      </w:r>
      <w:r>
        <w:rPr>
          <w:rFonts w:hint="default" w:ascii="Times New Roman" w:hAnsi="Times New Roman" w:cs="Times New Roman"/>
          <w:sz w:val="28"/>
          <w:szCs w:val="28"/>
        </w:rPr>
        <w:t>.</w:t>
      </w:r>
      <w:r>
        <w:rPr>
          <w:rFonts w:hint="default" w:ascii="Times New Roman" w:hAnsi="Times New Roman" w:cs="Times New Roman"/>
          <w:sz w:val="28"/>
          <w:szCs w:val="28"/>
          <w:lang w:val="en-US"/>
        </w:rPr>
        <w:t>ru</w:t>
      </w:r>
      <w:r>
        <w:rPr>
          <w:rFonts w:hint="default" w:ascii="Times New Roman" w:hAnsi="Times New Roman" w:cs="Times New Roman"/>
          <w:sz w:val="28"/>
          <w:szCs w:val="28"/>
        </w:rPr>
        <w:t>)</w:t>
      </w:r>
      <w:r>
        <w:rPr>
          <w:rFonts w:hint="default" w:ascii="Times New Roman" w:hAnsi="Times New Roman" w:cs="Times New Roman"/>
          <w:color w:val="000000"/>
          <w:sz w:val="28"/>
          <w:szCs w:val="28"/>
          <w:shd w:val="clear" w:color="auto" w:fill="FFFFFF"/>
        </w:rPr>
        <w:t xml:space="preserve"> в</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 xml:space="preserve">информационно-телекоммуникационной сети «Интернет», на официальном сайте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color w:val="000000"/>
          <w:sz w:val="28"/>
          <w:szCs w:val="28"/>
          <w:shd w:val="clear" w:color="auto" w:fill="FFFFFF"/>
        </w:rPr>
        <w:t xml:space="preserve"> (https://val-kultura.ru) в</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информационно-телекоммуникационной сети «Интернет»,</w:t>
      </w:r>
      <w:r>
        <w:rPr>
          <w:rFonts w:hint="default" w:ascii="Times New Roman" w:hAnsi="Times New Roman" w:cs="Times New Roman"/>
          <w:sz w:val="28"/>
          <w:szCs w:val="28"/>
        </w:rPr>
        <w:t xml:space="preserve"> </w:t>
      </w:r>
      <w:r>
        <w:rPr>
          <w:rFonts w:hint="default" w:ascii="Times New Roman" w:hAnsi="Times New Roman" w:cs="Times New Roman"/>
          <w:sz w:val="28"/>
          <w:szCs w:val="28"/>
          <w:shd w:val="clear" w:color="auto" w:fill="FFFFFF"/>
        </w:rPr>
        <w:t>в федеральной государственной информационной системе «Единый портал государственных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муниципальных услуг (функций) (http//www.gosuslugi.ru) и региональной информационной системе «Портал государственных и муниципальных услуг Белгородской области» (http//www.gosuslugi31.ru)</w:t>
      </w:r>
      <w:r>
        <w:rPr>
          <w:rFonts w:hint="default" w:ascii="Times New Roman" w:hAnsi="Times New Roman" w:cs="Times New Roman"/>
          <w:sz w:val="28"/>
          <w:szCs w:val="28"/>
        </w:rPr>
        <w:t xml:space="preserve"> в форме публичного информирования</w:t>
      </w:r>
      <w:r>
        <w:rPr>
          <w:rFonts w:hint="default" w:ascii="Times New Roman" w:hAnsi="Times New Roman" w:cs="Times New Roman"/>
          <w:color w:val="000000"/>
          <w:sz w:val="28"/>
          <w:szCs w:val="28"/>
          <w:shd w:val="clear" w:color="auto" w:fill="FFFFFF"/>
        </w:rPr>
        <w:t xml:space="preserve">, а также </w:t>
      </w:r>
      <w:r>
        <w:rPr>
          <w:rFonts w:hint="default" w:ascii="Times New Roman" w:hAnsi="Times New Roman" w:cs="Times New Roman"/>
          <w:sz w:val="28"/>
          <w:szCs w:val="28"/>
          <w:shd w:val="clear" w:color="auto" w:fill="FFFFFF"/>
        </w:rPr>
        <w:t>на</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информационных стендах в месте предоставления муниципальной услуги.</w:t>
      </w:r>
    </w:p>
    <w:p>
      <w:pPr>
        <w:pStyle w:val="14"/>
        <w:keepNext w:val="0"/>
        <w:keepLines w:val="0"/>
        <w:pageBreakBefore w:val="0"/>
        <w:kinsoku/>
        <w:wordWrap/>
        <w:topLinePunct w:val="0"/>
        <w:bidi w:val="0"/>
        <w:snapToGrid/>
        <w:spacing w:line="240" w:lineRule="auto"/>
        <w:ind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1.3.8. В целях доступности получения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информации 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услуге для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людей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ограниченными возможностями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здоровья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зрению обеспечивается адаптация официального сайта </w:t>
      </w:r>
      <w:r>
        <w:rPr>
          <w:rFonts w:hint="default" w:ascii="Times New Roman" w:hAnsi="Times New Roman" w:cs="Times New Roman"/>
          <w:sz w:val="28"/>
          <w:szCs w:val="28"/>
          <w:shd w:val="clear" w:color="auto" w:fill="FFFFFF"/>
        </w:rPr>
        <w:t>управления культуры администрации Валуйского городского округа</w:t>
      </w:r>
      <w:r>
        <w:rPr>
          <w:rFonts w:hint="default" w:ascii="Times New Roman" w:hAnsi="Times New Roman" w:cs="Times New Roman"/>
          <w:sz w:val="28"/>
          <w:szCs w:val="28"/>
          <w:lang w:val="ru-RU"/>
        </w:rPr>
        <w:t xml:space="preserve"> </w:t>
      </w:r>
      <w:r>
        <w:rPr>
          <w:rFonts w:hint="default" w:ascii="Times New Roman" w:hAnsi="Times New Roman" w:cs="Times New Roman"/>
          <w:color w:val="000000"/>
          <w:sz w:val="28"/>
          <w:szCs w:val="28"/>
          <w:shd w:val="clear" w:color="auto" w:fill="FFFFFF"/>
        </w:rPr>
        <w:t>в</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информационно-телекоммуникационной сети «Интернет»</w:t>
      </w:r>
      <w:r>
        <w:rPr>
          <w:rFonts w:hint="default" w:ascii="Times New Roman" w:hAnsi="Times New Roman" w:cs="Times New Roman"/>
          <w:sz w:val="28"/>
          <w:szCs w:val="28"/>
        </w:rPr>
        <w:t xml:space="preserve">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учетом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особых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потребностей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инвалидов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зрению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приведением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 международному стандарту доступности веб-контента и веб-сервисов (WCAG).</w:t>
      </w:r>
    </w:p>
    <w:p>
      <w:pPr>
        <w:keepNext w:val="0"/>
        <w:keepLines w:val="0"/>
        <w:pageBreakBefore w:val="0"/>
        <w:kinsoku/>
        <w:wordWrap/>
        <w:topLinePunct w:val="0"/>
        <w:autoSpaceDE/>
        <w:autoSpaceDN/>
        <w:bidi w:val="0"/>
        <w:adjustRightInd/>
        <w:snapToGrid/>
        <w:spacing w:line="240" w:lineRule="auto"/>
        <w:ind w:firstLine="350" w:firstLineChars="125"/>
        <w:rPr>
          <w:rFonts w:hint="default" w:ascii="Times New Roman" w:hAnsi="Times New Roman" w:cs="Times New Roman"/>
          <w:b/>
          <w:sz w:val="28"/>
          <w:szCs w:val="28"/>
          <w:highlight w:val="yellow"/>
        </w:rPr>
      </w:pPr>
    </w:p>
    <w:p>
      <w:pPr>
        <w:pStyle w:val="16"/>
        <w:keepNext w:val="0"/>
        <w:keepLines w:val="0"/>
        <w:pageBreakBefore w:val="0"/>
        <w:widowControl/>
        <w:kinsoku/>
        <w:wordWrap/>
        <w:overflowPunct/>
        <w:topLinePunct w:val="0"/>
        <w:autoSpaceDE/>
        <w:autoSpaceDN/>
        <w:bidi w:val="0"/>
        <w:adjustRightInd/>
        <w:snapToGrid/>
        <w:ind w:left="0"/>
        <w:jc w:val="center"/>
        <w:textAlignment w:val="auto"/>
        <w:rPr>
          <w:b/>
          <w:sz w:val="32"/>
          <w:szCs w:val="32"/>
        </w:rPr>
      </w:pPr>
      <w:r>
        <w:rPr>
          <w:b/>
          <w:sz w:val="32"/>
          <w:szCs w:val="32"/>
        </w:rPr>
        <w:t>2. Стандарт предоставления муниципальной услуги</w:t>
      </w:r>
    </w:p>
    <w:p>
      <w:pPr>
        <w:pStyle w:val="16"/>
        <w:keepNext w:val="0"/>
        <w:keepLines w:val="0"/>
        <w:pageBreakBefore w:val="0"/>
        <w:kinsoku/>
        <w:wordWrap/>
        <w:topLinePunct w:val="0"/>
        <w:bidi w:val="0"/>
        <w:snapToGrid/>
        <w:ind w:left="0" w:firstLine="350" w:firstLineChars="125"/>
        <w:rPr>
          <w:rFonts w:hint="default" w:ascii="Times New Roman" w:hAnsi="Times New Roman" w:cs="Times New Roman"/>
          <w:sz w:val="28"/>
          <w:szCs w:val="28"/>
        </w:rPr>
      </w:pPr>
    </w:p>
    <w:p>
      <w:pPr>
        <w:pStyle w:val="16"/>
        <w:keepNext w:val="0"/>
        <w:keepLines w:val="0"/>
        <w:pageBreakBefore w:val="0"/>
        <w:widowControl/>
        <w:tabs>
          <w:tab w:val="left" w:pos="2410"/>
        </w:tabs>
        <w:kinsoku/>
        <w:wordWrap/>
        <w:topLinePunct w:val="0"/>
        <w:autoSpaceDE/>
        <w:autoSpaceDN/>
        <w:bidi w:val="0"/>
        <w:adjustRightInd/>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2.1. Согласование проектной документации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проведение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работ 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 объекта культурного наследия местного значения, включенного в единый государственный реестр объектов культурного наследия (памятников истории и культуры) народов Российской Федерации (далее – муниципальная услуга).</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2.2. Предоставление муниципальной услуги осуществляется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управлением культуры администрации Валуйского городского округа (далее - Управление).</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Орган, предоставляющий муниципальную услугу не вправе требовать от заявителя осуществление действий, в том числе согласований, необходимых для получения муниципальной услуги и связанных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обращением в иные муниципальные органы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 организации, за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2.3. Результат предоставления муниципальной услуги.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Конечным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результатом предоставления муниципальной услуги является:</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выдача письма о согласовании проектной документации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проведение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объекта культурного наследия (приложение № 1 к настоящему Регламенту); </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выдача уведомления об отказе в согласовании проектной документации на проведение работ по сохранению объекта культурного наследия (приложение № 2 к настоящему Регламенту).</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highlight w:val="yellow"/>
        </w:rPr>
      </w:pPr>
      <w:r>
        <w:rPr>
          <w:rFonts w:hint="default" w:ascii="Times New Roman" w:hAnsi="Times New Roman" w:cs="Times New Roman"/>
          <w:sz w:val="28"/>
          <w:szCs w:val="28"/>
        </w:rPr>
        <w:t>2.4. Срок предоставления муниципальной услуги.</w:t>
      </w:r>
    </w:p>
    <w:p>
      <w:pPr>
        <w:pStyle w:val="15"/>
        <w:keepNext w:val="0"/>
        <w:keepLines w:val="0"/>
        <w:pageBreakBefore w:val="0"/>
        <w:kinsoku/>
        <w:wordWrap/>
        <w:topLinePunct w:val="0"/>
        <w:bidi w:val="0"/>
        <w:snapToGrid/>
        <w:ind w:left="0" w:firstLine="350" w:firstLineChars="125"/>
        <w:jc w:val="both"/>
        <w:rPr>
          <w:rFonts w:hint="default" w:ascii="Times New Roman" w:hAnsi="Times New Roman" w:cs="Times New Roman"/>
          <w:color w:val="auto"/>
          <w:sz w:val="28"/>
          <w:szCs w:val="28"/>
        </w:rPr>
      </w:pPr>
      <w:r>
        <w:rPr>
          <w:rFonts w:hint="default" w:ascii="Times New Roman" w:hAnsi="Times New Roman" w:cs="Times New Roman"/>
          <w:color w:val="auto"/>
          <w:sz w:val="28"/>
          <w:szCs w:val="28"/>
          <w:lang w:eastAsia="ru-RU"/>
        </w:rPr>
        <w:t xml:space="preserve">Муниципальная услуга предоставляется в срок, не более </w:t>
      </w:r>
      <w:r>
        <w:rPr>
          <w:rFonts w:hint="default" w:ascii="Times New Roman" w:hAnsi="Times New Roman" w:cs="Times New Roman"/>
          <w:sz w:val="28"/>
          <w:szCs w:val="28"/>
          <w:shd w:val="clear" w:color="auto" w:fill="FFFFFF"/>
        </w:rPr>
        <w:t>45 рабочих дней</w:t>
      </w:r>
      <w:r>
        <w:rPr>
          <w:rFonts w:hint="default" w:ascii="Times New Roman" w:hAnsi="Times New Roman" w:cs="Times New Roman"/>
          <w:color w:val="auto"/>
          <w:sz w:val="28"/>
          <w:szCs w:val="28"/>
          <w:lang w:eastAsia="ru-RU"/>
        </w:rPr>
        <w:t xml:space="preserve"> с даты регистрации заявления о предоставлении услуги.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Прием заявителей за предоставлением муниципальной услуги осуществляется в соответствии с установленным графиком работы Управления.</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2.5. Перечень нормативных правовых актов, регулирующих предоставление муниципальной услуги, подлежит обязательному размещению </w:t>
      </w:r>
      <w:r>
        <w:rPr>
          <w:rFonts w:hint="default" w:ascii="Times New Roman" w:hAnsi="Times New Roman" w:cs="Times New Roman"/>
          <w:color w:val="000000"/>
          <w:sz w:val="28"/>
          <w:szCs w:val="28"/>
          <w:shd w:val="clear" w:color="auto" w:fill="FFFFFF"/>
        </w:rPr>
        <w:t xml:space="preserve">на официальном сайте </w:t>
      </w:r>
      <w:r>
        <w:rPr>
          <w:rFonts w:hint="default" w:ascii="Times New Roman" w:hAnsi="Times New Roman" w:cs="Times New Roman"/>
          <w:sz w:val="28"/>
          <w:szCs w:val="28"/>
          <w:shd w:val="clear" w:color="auto" w:fill="FFFFFF"/>
        </w:rPr>
        <w:t>Управления</w:t>
      </w:r>
      <w:r>
        <w:rPr>
          <w:rFonts w:hint="default" w:ascii="Times New Roman" w:hAnsi="Times New Roman" w:cs="Times New Roman"/>
          <w:color w:val="000000"/>
          <w:sz w:val="28"/>
          <w:szCs w:val="28"/>
          <w:shd w:val="clear" w:color="auto" w:fill="FFFFFF"/>
        </w:rPr>
        <w:t xml:space="preserve"> (https://val-kultura.ru) в</w:t>
      </w:r>
      <w:r>
        <w:rPr>
          <w:rFonts w:hint="default" w:ascii="Times New Roman" w:hAnsi="Times New Roman" w:cs="Times New Roman"/>
          <w:color w:val="000000"/>
          <w:sz w:val="28"/>
          <w:szCs w:val="28"/>
          <w:shd w:val="clear" w:color="auto" w:fill="FFFFFF"/>
          <w:lang w:val="ru-RU"/>
        </w:rPr>
        <w:t xml:space="preserve"> </w:t>
      </w:r>
      <w:r>
        <w:rPr>
          <w:rFonts w:hint="default" w:ascii="Times New Roman" w:hAnsi="Times New Roman" w:cs="Times New Roman"/>
          <w:color w:val="000000"/>
          <w:sz w:val="28"/>
          <w:szCs w:val="28"/>
          <w:shd w:val="clear" w:color="auto" w:fill="FFFFFF"/>
        </w:rPr>
        <w:t>информационно-телекоммуникационной сети «Интернет»,</w:t>
      </w:r>
      <w:r>
        <w:rPr>
          <w:rFonts w:hint="default" w:ascii="Times New Roman" w:hAnsi="Times New Roman" w:cs="Times New Roman"/>
          <w:sz w:val="28"/>
          <w:szCs w:val="28"/>
        </w:rPr>
        <w:t xml:space="preserve"> </w:t>
      </w:r>
      <w:r>
        <w:rPr>
          <w:rFonts w:hint="default" w:ascii="Times New Roman" w:hAnsi="Times New Roman" w:cs="Times New Roman"/>
          <w:sz w:val="28"/>
          <w:szCs w:val="28"/>
          <w:shd w:val="clear" w:color="auto" w:fill="FFFFFF"/>
        </w:rPr>
        <w:t>в федеральной государственной информационной системе «Единый портал государственных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муниципальных услуг (функций) (http//www.gosuslugi.ru) и региональной информационной системе «Портал государственных и</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муниципальных услуг Белгородской области» (http//www.gosuslugi31.ru)</w:t>
      </w:r>
      <w:r>
        <w:rPr>
          <w:rFonts w:hint="default" w:ascii="Times New Roman" w:hAnsi="Times New Roman" w:cs="Times New Roman"/>
          <w:sz w:val="28"/>
          <w:szCs w:val="28"/>
        </w:rPr>
        <w:t>.</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2.6. Исчерпывающий перечень документов, необходимых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соответствии с нормативными правовыми актами для предоставления муниципальной услуги и услуг, которые являются необходимыми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обязательными для предоставления муниципальной услуги, подлежащих представлению заявителем, способы их получения заявителем, в том числе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электронной форме, порядок их представления:</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2.6.1. заявление о согласовании проектной документации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проведение работ по сохранению объекта культурного наследия местного (муниципального) значения (приложение № 3 к настоящему Регламенту) (далее – заявление о предоставлении муниципальной услуги), подписанное руководителем юридического лица, физическим лицом, либо их уполномоченным представителем,</w:t>
      </w:r>
      <w:r>
        <w:rPr>
          <w:rFonts w:hint="default" w:ascii="Times New Roman" w:hAnsi="Times New Roman" w:cs="Times New Roman"/>
          <w:color w:val="464C55"/>
          <w:sz w:val="28"/>
          <w:szCs w:val="28"/>
          <w:shd w:val="clear" w:color="auto" w:fill="FFFFFF"/>
        </w:rPr>
        <w:t xml:space="preserve"> </w:t>
      </w:r>
      <w:r>
        <w:rPr>
          <w:rFonts w:hint="default" w:ascii="Times New Roman" w:hAnsi="Times New Roman" w:cs="Times New Roman"/>
          <w:sz w:val="28"/>
          <w:szCs w:val="28"/>
          <w:shd w:val="clear" w:color="auto" w:fill="FFFFFF"/>
        </w:rPr>
        <w:t>подлинник в 1 (одном) экземпляре</w:t>
      </w:r>
      <w:r>
        <w:rPr>
          <w:rFonts w:hint="default" w:ascii="Times New Roman" w:hAnsi="Times New Roman" w:cs="Times New Roman"/>
          <w:sz w:val="28"/>
          <w:szCs w:val="28"/>
        </w:rPr>
        <w:t>.</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2.6.2. Документ, подтверждающий полномочия лица, подписавшего заявление о согласовании проектной документации</w:t>
      </w:r>
      <w:r>
        <w:rPr>
          <w:rFonts w:hint="default" w:ascii="Times New Roman" w:hAnsi="Times New Roman" w:cs="Times New Roman"/>
          <w:color w:val="464C55"/>
          <w:sz w:val="28"/>
          <w:szCs w:val="28"/>
          <w:shd w:val="clear" w:color="auto" w:fill="FFFFFF"/>
        </w:rPr>
        <w:t xml:space="preserve"> </w:t>
      </w:r>
      <w:r>
        <w:rPr>
          <w:rFonts w:hint="default" w:ascii="Times New Roman" w:hAnsi="Times New Roman" w:cs="Times New Roman"/>
          <w:sz w:val="28"/>
          <w:szCs w:val="28"/>
          <w:shd w:val="clear" w:color="auto" w:fill="FFFFFF"/>
        </w:rPr>
        <w:t>(выписка из приказа о</w:t>
      </w:r>
      <w:r>
        <w:rPr>
          <w:rFonts w:hint="default" w:ascii="Times New Roman" w:hAnsi="Times New Roman" w:cs="Times New Roman"/>
          <w:sz w:val="28"/>
          <w:szCs w:val="28"/>
          <w:shd w:val="clear" w:color="auto" w:fill="FFFFFF"/>
          <w:lang w:val="ru-RU"/>
        </w:rPr>
        <w:t xml:space="preserve"> </w:t>
      </w:r>
      <w:r>
        <w:rPr>
          <w:rFonts w:hint="default" w:ascii="Times New Roman" w:hAnsi="Times New Roman" w:cs="Times New Roman"/>
          <w:sz w:val="28"/>
          <w:szCs w:val="28"/>
          <w:shd w:val="clear" w:color="auto" w:fill="FFFFFF"/>
        </w:rPr>
        <w:t>назначении на должность либо доверенность на право подписи для юридического лица, копия документа, подтверждающего право собственности или владения для физического лица).</w:t>
      </w:r>
    </w:p>
    <w:p>
      <w:pPr>
        <w:pStyle w:val="17"/>
        <w:keepNext w:val="0"/>
        <w:keepLines w:val="0"/>
        <w:pageBreakBefore w:val="0"/>
        <w:kinsoku/>
        <w:wordWrap/>
        <w:topLinePunct w:val="0"/>
        <w:bidi w:val="0"/>
        <w:snapToGrid/>
        <w:spacing w:after="0" w:line="240" w:lineRule="auto"/>
        <w:ind w:left="0" w:firstLine="350" w:firstLineChars="125"/>
        <w:jc w:val="both"/>
        <w:rPr>
          <w:rFonts w:hint="default" w:ascii="Times New Roman" w:hAnsi="Times New Roman" w:cs="Times New Roman"/>
          <w:color w:val="464C55"/>
          <w:sz w:val="28"/>
          <w:szCs w:val="28"/>
          <w:shd w:val="clear" w:color="auto" w:fill="FFFFFF"/>
        </w:rPr>
      </w:pPr>
      <w:r>
        <w:rPr>
          <w:rFonts w:hint="default" w:ascii="Times New Roman" w:hAnsi="Times New Roman" w:cs="Times New Roman"/>
          <w:sz w:val="28"/>
          <w:szCs w:val="28"/>
        </w:rPr>
        <w:t xml:space="preserve">2.6.3. Проектная документация на проведение работ по сохранению объекта культурного наследия местного (муниципального) значения, подлинник в прошитом и пронумерованном виде </w:t>
      </w:r>
      <w:r>
        <w:rPr>
          <w:rFonts w:hint="default" w:ascii="Times New Roman" w:hAnsi="Times New Roman" w:cs="Times New Roman"/>
          <w:sz w:val="28"/>
          <w:szCs w:val="28"/>
          <w:shd w:val="clear" w:color="auto" w:fill="FFFFFF"/>
        </w:rPr>
        <w:t xml:space="preserve">в 2 (двух) экземплярах </w:t>
      </w:r>
      <w:r>
        <w:rPr>
          <w:rFonts w:hint="default" w:ascii="Times New Roman" w:hAnsi="Times New Roman" w:cs="Times New Roman"/>
          <w:sz w:val="28"/>
          <w:szCs w:val="28"/>
        </w:rPr>
        <w:t>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бумажном носителе и электронном носителе в формате переносимого документа (PDF);</w:t>
      </w:r>
      <w:r>
        <w:rPr>
          <w:rFonts w:hint="default" w:ascii="Times New Roman" w:hAnsi="Times New Roman" w:cs="Times New Roman"/>
          <w:color w:val="464C55"/>
          <w:sz w:val="28"/>
          <w:szCs w:val="28"/>
          <w:shd w:val="clear" w:color="auto" w:fill="FFFFFF"/>
        </w:rPr>
        <w:t xml:space="preserve"> </w:t>
      </w:r>
      <w:bookmarkStart w:id="0" w:name="entry_263"/>
      <w:bookmarkEnd w:id="0"/>
      <w:bookmarkStart w:id="1" w:name="p_41"/>
      <w:bookmarkEnd w:id="1"/>
    </w:p>
    <w:p>
      <w:pPr>
        <w:pStyle w:val="17"/>
        <w:keepNext w:val="0"/>
        <w:keepLines w:val="0"/>
        <w:pageBreakBefore w:val="0"/>
        <w:kinsoku/>
        <w:wordWrap/>
        <w:topLinePunct w:val="0"/>
        <w:bidi w:val="0"/>
        <w:snapToGrid/>
        <w:spacing w:after="0" w:line="240" w:lineRule="auto"/>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2.6.4. Положительное заключение акта государственной историко-культурной экспертизы проектной документации на проведение работ по сохранению объекта культурного наследия местного (муниципального) значения, подлинник </w:t>
      </w:r>
      <w:r>
        <w:rPr>
          <w:rFonts w:hint="default" w:ascii="Times New Roman" w:hAnsi="Times New Roman" w:cs="Times New Roman"/>
          <w:sz w:val="28"/>
          <w:szCs w:val="28"/>
          <w:shd w:val="clear" w:color="auto" w:fill="FFFFFF"/>
        </w:rPr>
        <w:t>в 2 (двух) экземплярах</w:t>
      </w:r>
      <w:r>
        <w:rPr>
          <w:rFonts w:hint="default" w:ascii="Times New Roman" w:hAnsi="Times New Roman" w:cs="Times New Roman"/>
          <w:color w:val="464C55"/>
          <w:sz w:val="28"/>
          <w:szCs w:val="28"/>
          <w:shd w:val="clear" w:color="auto" w:fill="FFFFFF"/>
        </w:rPr>
        <w:t xml:space="preserve"> </w:t>
      </w:r>
      <w:r>
        <w:rPr>
          <w:rFonts w:hint="default" w:ascii="Times New Roman" w:hAnsi="Times New Roman" w:cs="Times New Roman"/>
          <w:sz w:val="28"/>
          <w:szCs w:val="28"/>
        </w:rPr>
        <w:t>на бумажном и электронном носителе в формате переносимого документа (PDF).</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2.7.</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Исчерпывающий перечень документов, необходимых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муниципальных услуг:</w:t>
      </w:r>
    </w:p>
    <w:p>
      <w:pPr>
        <w:pStyle w:val="14"/>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2.7.1. Перечень объектов культурного наследия местного (муниципального) значения, расположенных на территории Валуйского городского округа, и включенных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единый государственный реестр объектов культурного наследия (памятников истории и культуры)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народов Российской Федерации.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2.7.2. Задание на проведение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работ 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2.8. Запрещается требовать от заявителя муниципальной услуги: </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документов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информации 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осуществления действий,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или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осуществление которых не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предусмотрено нормативными правовыми актами, регулирующими отношения, возникающие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связи с предоставлением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cs="Times New Roman"/>
          <w:sz w:val="28"/>
          <w:szCs w:val="28"/>
        </w:rPr>
        <w:t>-</w:t>
      </w:r>
      <w:r>
        <w:rPr>
          <w:rFonts w:hint="default" w:ascii="Times New Roman" w:hAnsi="Times New Roman" w:eastAsia="Times New Roman" w:cs="Times New Roman"/>
          <w:color w:val="000000"/>
          <w:sz w:val="28"/>
          <w:szCs w:val="28"/>
          <w:lang w:eastAsia="en-US"/>
        </w:rPr>
        <w:t xml:space="preserve"> предоставления документов и информации, которые в соответствии с</w:t>
      </w:r>
      <w:r>
        <w:rPr>
          <w:rFonts w:hint="default" w:ascii="Times New Roman" w:hAnsi="Times New Roman" w:eastAsia="Times New Roman" w:cs="Times New Roman"/>
          <w:color w:val="000000"/>
          <w:sz w:val="28"/>
          <w:szCs w:val="28"/>
          <w:lang w:val="ru-RU" w:eastAsia="en-US"/>
        </w:rPr>
        <w:t xml:space="preserve"> </w:t>
      </w:r>
      <w:r>
        <w:rPr>
          <w:rFonts w:hint="default" w:ascii="Times New Roman" w:hAnsi="Times New Roman" w:eastAsia="Times New Roman" w:cs="Times New Roman"/>
          <w:color w:val="000000"/>
          <w:sz w:val="28"/>
          <w:szCs w:val="28"/>
          <w:lang w:eastAsia="en-US"/>
        </w:rPr>
        <w:t>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w:t>
      </w:r>
      <w:r>
        <w:rPr>
          <w:rFonts w:hint="default" w:ascii="Times New Roman" w:hAnsi="Times New Roman" w:eastAsia="Times New Roman" w:cs="Times New Roman"/>
          <w:color w:val="000000"/>
          <w:sz w:val="28"/>
          <w:szCs w:val="28"/>
          <w:lang w:val="ru-RU" w:eastAsia="en-US"/>
        </w:rPr>
        <w:t xml:space="preserve"> </w:t>
      </w:r>
      <w:r>
        <w:rPr>
          <w:rFonts w:hint="default" w:ascii="Times New Roman" w:hAnsi="Times New Roman" w:eastAsia="Times New Roman" w:cs="Times New Roman"/>
          <w:color w:val="000000"/>
          <w:sz w:val="28"/>
          <w:szCs w:val="28"/>
          <w:lang w:eastAsia="en-US"/>
        </w:rPr>
        <w:t>органам местного самоуправления организаций, участвующих в</w:t>
      </w:r>
      <w:r>
        <w:rPr>
          <w:rFonts w:hint="default" w:ascii="Times New Roman" w:hAnsi="Times New Roman" w:eastAsia="Times New Roman" w:cs="Times New Roman"/>
          <w:color w:val="000000"/>
          <w:sz w:val="28"/>
          <w:szCs w:val="28"/>
          <w:lang w:val="ru-RU" w:eastAsia="en-US"/>
        </w:rPr>
        <w:t xml:space="preserve"> </w:t>
      </w:r>
      <w:r>
        <w:rPr>
          <w:rFonts w:hint="default" w:ascii="Times New Roman" w:hAnsi="Times New Roman" w:eastAsia="Times New Roman" w:cs="Times New Roman"/>
          <w:color w:val="000000"/>
          <w:sz w:val="28"/>
          <w:szCs w:val="28"/>
          <w:lang w:eastAsia="en-US"/>
        </w:rPr>
        <w:t xml:space="preserve">предоставлении муниципальных услуг, за исключением документов, указанных в части 6 статьи 7 </w:t>
      </w:r>
      <w:r>
        <w:rPr>
          <w:rFonts w:hint="default" w:ascii="Times New Roman" w:hAnsi="Times New Roman" w:eastAsia="Times New Roman" w:cs="Times New Roman"/>
          <w:sz w:val="28"/>
          <w:szCs w:val="28"/>
          <w:lang w:eastAsia="en-US"/>
        </w:rPr>
        <w:t>Федерального закона от 27 июля 2010 года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210-ФЗ «Об организации предоставления государственных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муниципальных услуг».</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2.9. </w:t>
      </w:r>
      <w:r>
        <w:rPr>
          <w:rFonts w:hint="default" w:ascii="Times New Roman" w:hAnsi="Times New Roman" w:cs="Times New Roman"/>
          <w:sz w:val="28"/>
          <w:szCs w:val="28"/>
        </w:rPr>
        <w:t>Исчерпывающий перечень оснований для отказа в приёме документов, необходимых для предоставления муниципальной услуги</w:t>
      </w:r>
      <w:r>
        <w:rPr>
          <w:rFonts w:hint="default" w:ascii="Times New Roman" w:hAnsi="Times New Roman" w:eastAsia="Times New Roman" w:cs="Times New Roman"/>
          <w:sz w:val="28"/>
          <w:szCs w:val="28"/>
          <w:lang w:eastAsia="en-US"/>
        </w:rPr>
        <w:t>.</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Оснований для отказа в приеме документов, необходимых для предоставления муниципальной услуги, не имеется.</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lang w:eastAsia="en-US"/>
        </w:rPr>
        <w:t xml:space="preserve">2.10. </w:t>
      </w:r>
      <w:r>
        <w:rPr>
          <w:rFonts w:hint="default" w:ascii="Times New Roman" w:hAnsi="Times New Roman" w:cs="Times New Roman"/>
          <w:sz w:val="28"/>
          <w:szCs w:val="28"/>
        </w:rPr>
        <w:t xml:space="preserve">Исчерпывающий перечень оснований для приостановления или отказа в предоставлении муниципальной услуги. </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2.10.1. </w:t>
      </w:r>
      <w:r>
        <w:rPr>
          <w:rFonts w:hint="default" w:ascii="Times New Roman" w:hAnsi="Times New Roman" w:cs="Times New Roman"/>
          <w:spacing w:val="2"/>
          <w:sz w:val="28"/>
          <w:szCs w:val="28"/>
          <w:shd w:val="clear" w:color="auto" w:fill="FFFFFF"/>
        </w:rPr>
        <w:t>Приостановление муниципальной услуги не предусмотрено.</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2.10.2. Основания для отказа в предоставлении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заявление о предоставлении муниципальной услуги подписано неуполномоченным лицом;</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 представление неполного комплекта документов, необходимых для предоставления муниципальной услуги, перечисленных в пункте 2.6.1-2.6.4. настоящего Регламента;</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w:t>
      </w:r>
      <w:r>
        <w:rPr>
          <w:rFonts w:hint="default" w:ascii="Times New Roman" w:hAnsi="Times New Roman" w:eastAsia="Times New Roman" w:cs="Times New Roman"/>
          <w:sz w:val="28"/>
          <w:szCs w:val="28"/>
          <w:lang w:val="ru-RU"/>
        </w:rPr>
        <w:t xml:space="preserve"> </w:t>
      </w:r>
      <w:r>
        <w:rPr>
          <w:rFonts w:hint="default" w:ascii="Times New Roman" w:hAnsi="Times New Roman" w:eastAsia="Times New Roman" w:cs="Times New Roman"/>
          <w:sz w:val="28"/>
          <w:szCs w:val="28"/>
        </w:rPr>
        <w:t>наличие недостоверных сведений в документах, указанных в пункте 2.6. настоящего Регламента;</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rPr>
      </w:pPr>
      <w:r>
        <w:rPr>
          <w:rFonts w:hint="default" w:ascii="Times New Roman" w:hAnsi="Times New Roman" w:eastAsia="Times New Roman" w:cs="Times New Roman"/>
          <w:color w:val="000000"/>
          <w:sz w:val="28"/>
          <w:szCs w:val="28"/>
          <w:lang w:eastAsia="en-US"/>
        </w:rPr>
        <w:t xml:space="preserve">- </w:t>
      </w:r>
      <w:r>
        <w:rPr>
          <w:rFonts w:hint="default" w:ascii="Times New Roman" w:hAnsi="Times New Roman" w:eastAsia="Times New Roman" w:cs="Times New Roman"/>
          <w:sz w:val="28"/>
          <w:szCs w:val="28"/>
        </w:rPr>
        <w:t>заключение государственной историко-культурной экспертизы содержит отрицательные выводы по представленной документации;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rPr>
      </w:pPr>
      <w:r>
        <w:rPr>
          <w:rFonts w:hint="default" w:ascii="Times New Roman" w:hAnsi="Times New Roman" w:eastAsia="Times New Roman" w:cs="Times New Roman"/>
          <w:sz w:val="28"/>
          <w:szCs w:val="28"/>
        </w:rPr>
        <w:t>- несогласие Управления с заключением государственной историко-культурной экспертизы.</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color w:val="000000"/>
          <w:sz w:val="28"/>
          <w:szCs w:val="28"/>
          <w:lang w:eastAsia="en-US"/>
        </w:rPr>
        <w:t xml:space="preserve">2.10.3. </w:t>
      </w:r>
      <w:r>
        <w:rPr>
          <w:rFonts w:hint="default" w:ascii="Times New Roman" w:hAnsi="Times New Roman" w:cs="Times New Roman"/>
          <w:spacing w:val="2"/>
          <w:sz w:val="28"/>
          <w:szCs w:val="28"/>
          <w:shd w:val="clear" w:color="auto" w:fill="FFFFFF"/>
        </w:rPr>
        <w:t>Перечень оснований для отказа в предоставлении муниципальной услуги является исчерпывающим.</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eastAsia="Times New Roman" w:cs="Times New Roman"/>
          <w:b/>
          <w:sz w:val="28"/>
          <w:szCs w:val="28"/>
          <w:lang w:eastAsia="en-US"/>
        </w:rPr>
      </w:pPr>
      <w:r>
        <w:rPr>
          <w:rFonts w:hint="default" w:ascii="Times New Roman" w:hAnsi="Times New Roman" w:cs="Times New Roman"/>
          <w:spacing w:val="2"/>
          <w:sz w:val="28"/>
          <w:szCs w:val="28"/>
          <w:shd w:val="clear" w:color="auto" w:fill="FFFFFF"/>
        </w:rPr>
        <w:t xml:space="preserve">2.11. </w:t>
      </w:r>
      <w:r>
        <w:rPr>
          <w:rFonts w:hint="default" w:ascii="Times New Roman" w:hAnsi="Times New Roman" w:cs="Times New Roman"/>
          <w:sz w:val="28"/>
          <w:szCs w:val="28"/>
        </w:rPr>
        <w:t>Перечень услуг, которые являются необходимыми 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обязательными для предоставления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Услугой, которая является необходимой и обязательной для предоставления муниципальной услуги, является государственная историко-культурная экспертиза.</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xml:space="preserve">2.12. </w:t>
      </w:r>
      <w:r>
        <w:rPr>
          <w:rFonts w:hint="default"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муниципальной услуги.</w:t>
      </w:r>
    </w:p>
    <w:p>
      <w:pPr>
        <w:keepNext w:val="0"/>
        <w:keepLines w:val="0"/>
        <w:pageBreakBefore w:val="0"/>
        <w:kinsoku/>
        <w:wordWrap/>
        <w:topLinePunct w:val="0"/>
        <w:bidi w:val="0"/>
        <w:snapToGrid/>
        <w:ind w:left="0" w:firstLine="355" w:firstLineChars="125"/>
        <w:jc w:val="both"/>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Муниципальная услуга предоставляется бесплатно.</w:t>
      </w:r>
    </w:p>
    <w:p>
      <w:pPr>
        <w:pStyle w:val="14"/>
        <w:keepNext w:val="0"/>
        <w:keepLines w:val="0"/>
        <w:pageBreakBefore w:val="0"/>
        <w:kinsoku/>
        <w:wordWrap/>
        <w:topLinePunct w:val="0"/>
        <w:bidi w:val="0"/>
        <w:snapToGrid/>
        <w:ind w:left="0" w:firstLine="355" w:firstLineChars="125"/>
        <w:jc w:val="both"/>
        <w:rPr>
          <w:rFonts w:hint="default" w:ascii="Times New Roman" w:hAnsi="Times New Roman" w:cs="Times New Roman"/>
          <w:sz w:val="28"/>
          <w:szCs w:val="28"/>
        </w:rPr>
      </w:pPr>
      <w:r>
        <w:rPr>
          <w:rFonts w:hint="default" w:ascii="Times New Roman" w:hAnsi="Times New Roman" w:cs="Times New Roman"/>
          <w:spacing w:val="2"/>
          <w:sz w:val="28"/>
          <w:szCs w:val="28"/>
          <w:shd w:val="clear" w:color="auto" w:fill="FFFFFF"/>
        </w:rPr>
        <w:t xml:space="preserve">2.13. </w:t>
      </w:r>
      <w:r>
        <w:rPr>
          <w:rFonts w:hint="default"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расчёта размера такой платы.</w:t>
      </w:r>
    </w:p>
    <w:p>
      <w:pPr>
        <w:pStyle w:val="18"/>
        <w:keepNext w:val="0"/>
        <w:keepLines w:val="0"/>
        <w:pageBreakBefore w:val="0"/>
        <w:shd w:val="clear" w:color="auto" w:fill="FFFFFF"/>
        <w:kinsoku/>
        <w:wordWrap/>
        <w:topLinePunct w:val="0"/>
        <w:bidi w:val="0"/>
        <w:snapToGrid/>
        <w:spacing w:before="0" w:beforeAutospacing="0" w:after="0" w:afterAutospacing="0"/>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Государственная историко-культурная экспертиза проводится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порядке, установленном</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"https://base.garant.ru/195985/d0d4c901d774779d369915cc1b027981/" \l "block_1000" </w:instrText>
      </w:r>
      <w:r>
        <w:rPr>
          <w:rFonts w:hint="default" w:ascii="Times New Roman" w:hAnsi="Times New Roman" w:cs="Times New Roman"/>
          <w:sz w:val="28"/>
          <w:szCs w:val="28"/>
        </w:rPr>
        <w:fldChar w:fldCharType="separate"/>
      </w:r>
      <w:r>
        <w:rPr>
          <w:rStyle w:val="7"/>
          <w:rFonts w:hint="default" w:ascii="Times New Roman" w:hAnsi="Times New Roman" w:cs="Times New Roman"/>
          <w:color w:val="auto"/>
          <w:sz w:val="28"/>
          <w:szCs w:val="28"/>
        </w:rPr>
        <w:t>Положением</w:t>
      </w:r>
      <w:r>
        <w:rPr>
          <w:rFonts w:hint="default" w:ascii="Times New Roman" w:hAnsi="Times New Roman" w:cs="Times New Roman"/>
          <w:sz w:val="28"/>
          <w:szCs w:val="28"/>
        </w:rPr>
        <w:fldChar w:fldCharType="end"/>
      </w:r>
      <w:r>
        <w:rPr>
          <w:rFonts w:hint="default" w:ascii="Times New Roman" w:hAnsi="Times New Roman" w:cs="Times New Roman"/>
          <w:sz w:val="28"/>
          <w:szCs w:val="28"/>
        </w:rPr>
        <w:t>, утвержденным постановлением Правительства Российской Федерации от 15 июля 2009 года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569,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соответствии с которым размер оплаты государственной историко-культурной экспертизы проектной документации на проведение работ 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 объекта культурного наследия устанавливается договором, заключенным в письменной форме, между заказчиком в лице заинтересованного органа государственной власти, органа местного самоуправления, юридического лица или физического лица и экспертом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лице физического лица.</w:t>
      </w:r>
    </w:p>
    <w:p>
      <w:pPr>
        <w:pStyle w:val="14"/>
        <w:keepNext w:val="0"/>
        <w:keepLines w:val="0"/>
        <w:pageBreakBefore w:val="0"/>
        <w:kinsoku/>
        <w:wordWrap/>
        <w:topLinePunct w:val="0"/>
        <w:bidi w:val="0"/>
        <w:snapToGrid/>
        <w:ind w:left="0" w:firstLine="355" w:firstLineChars="125"/>
        <w:jc w:val="both"/>
        <w:rPr>
          <w:rFonts w:hint="default" w:ascii="Times New Roman" w:hAnsi="Times New Roman" w:cs="Times New Roman"/>
          <w:sz w:val="28"/>
          <w:szCs w:val="28"/>
        </w:rPr>
      </w:pPr>
      <w:r>
        <w:rPr>
          <w:rFonts w:hint="default" w:ascii="Times New Roman" w:hAnsi="Times New Roman" w:cs="Times New Roman"/>
          <w:spacing w:val="2"/>
          <w:sz w:val="28"/>
          <w:szCs w:val="28"/>
          <w:shd w:val="clear" w:color="auto" w:fill="FFFFFF"/>
        </w:rPr>
        <w:t xml:space="preserve">2.14. </w:t>
      </w:r>
      <w:r>
        <w:rPr>
          <w:rFonts w:hint="default" w:ascii="Times New Roman" w:hAnsi="Times New Roman" w:cs="Times New Roman"/>
          <w:sz w:val="28"/>
          <w:szCs w:val="28"/>
        </w:rPr>
        <w:t>Максимальный срок ожидания в очереди при подаче запроса 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предоставлении муниципальной услуги и при получении результата предоставления таких услуг.</w:t>
      </w:r>
    </w:p>
    <w:p>
      <w:pPr>
        <w:pStyle w:val="14"/>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Максимальный срок ожидания в очереди при личном обращении за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предоставлением муниципальной услуги и при получении результата предоставления муниципальной услуги составляет 15 минут.</w:t>
      </w:r>
    </w:p>
    <w:p>
      <w:pPr>
        <w:pStyle w:val="14"/>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2.15. Срок и порядок регистрации запроса заявителя о предоставлении муниципальной услуги.</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Заявление регистрируется</w:t>
      </w:r>
      <w:r>
        <w:rPr>
          <w:rFonts w:hint="default" w:ascii="Times New Roman" w:hAnsi="Times New Roman" w:eastAsia="Times New Roman" w:cs="Times New Roman"/>
          <w:sz w:val="28"/>
          <w:szCs w:val="28"/>
          <w:lang w:eastAsia="en-US"/>
        </w:rPr>
        <w:t xml:space="preserve"> в журнале регистрации и контроля входящих документов Управления </w:t>
      </w:r>
      <w:r>
        <w:rPr>
          <w:rFonts w:hint="default" w:ascii="Times New Roman" w:hAnsi="Times New Roman" w:cs="Times New Roman"/>
          <w:spacing w:val="2"/>
          <w:sz w:val="28"/>
          <w:szCs w:val="28"/>
          <w:shd w:val="clear" w:color="auto" w:fill="FFFFFF"/>
        </w:rPr>
        <w:t>путем присвоения входящего номера в</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день его получения.</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cs="Times New Roman"/>
          <w:spacing w:val="2"/>
          <w:sz w:val="28"/>
          <w:szCs w:val="28"/>
          <w:shd w:val="clear" w:color="auto" w:fill="FFFFFF"/>
        </w:rPr>
        <w:t xml:space="preserve">2.16. </w:t>
      </w:r>
      <w:r>
        <w:rPr>
          <w:rFonts w:hint="default"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предоставлении муниципальной услуги, информационным стендам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2.16.1. На территории, прилегающей к зданию, в котором находится</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Управление, оборудуются места для парковки автотранспортных средств, в том числе для транспортных средств инвалидов.</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eastAsia="Times New Roman" w:cs="Times New Roman"/>
          <w:sz w:val="28"/>
          <w:szCs w:val="28"/>
          <w:lang w:eastAsia="en-US"/>
        </w:rPr>
        <w:t xml:space="preserve">Вход в здание оборудуется пандусом и расширенным проходом, позволяющими обеспечить беспрепятственный вход для граждан, в том числе </w:t>
      </w:r>
      <w:r>
        <w:rPr>
          <w:rFonts w:hint="default" w:ascii="Times New Roman" w:hAnsi="Times New Roman" w:cs="Times New Roman"/>
          <w:sz w:val="28"/>
          <w:szCs w:val="28"/>
        </w:rPr>
        <w:t>лиц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ограниченными возможностями</w:t>
      </w:r>
      <w:r>
        <w:rPr>
          <w:rFonts w:hint="default" w:ascii="Times New Roman" w:hAnsi="Times New Roman" w:eastAsia="Times New Roman" w:cs="Times New Roman"/>
          <w:sz w:val="28"/>
          <w:szCs w:val="28"/>
          <w:lang w:eastAsia="en-US"/>
        </w:rPr>
        <w:t>, использующих инвалидные кресла-коляски, либо кнопкой вызова.</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Помещения здания также должны иметь беспрепятственный доступ для лиц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ограниченными возможностями, в том числе, возможность беспрепятственного входа и выхода из них, а также возможность самостоятельного передвижения по территории здания в целях доступа к месту предоставления услуги.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Здание должно быть оборудовано бесплатным туалетом для посетителей, в том числе туалетом, предназначенным для лиц с ограниченными возможностями.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eastAsia="Times New Roman" w:cs="Times New Roman"/>
          <w:sz w:val="28"/>
          <w:szCs w:val="28"/>
          <w:lang w:eastAsia="en-US"/>
        </w:rPr>
        <w:t xml:space="preserve">2.16.2. </w:t>
      </w:r>
      <w:r>
        <w:rPr>
          <w:rFonts w:hint="default" w:ascii="Times New Roman" w:hAnsi="Times New Roman" w:cs="Times New Roman"/>
          <w:spacing w:val="2"/>
          <w:sz w:val="28"/>
          <w:szCs w:val="28"/>
          <w:shd w:val="clear" w:color="auto" w:fill="FFFFFF"/>
        </w:rPr>
        <w:t>Для запроса о предоставлении муниципальной услуги</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не требуются залы ожиданий и места для заполнения заявлений.</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Заявители представляют документы, указанные в пункте 2.6 настоящего Регламента, в Управление лично или почтовым отправлением.</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eastAsia="Times New Roman" w:cs="Times New Roman"/>
          <w:sz w:val="28"/>
          <w:szCs w:val="28"/>
          <w:lang w:eastAsia="en-US"/>
        </w:rPr>
        <w:t xml:space="preserve">2.16.3. </w:t>
      </w:r>
      <w:r>
        <w:rPr>
          <w:rFonts w:hint="default" w:ascii="Times New Roman" w:hAnsi="Times New Roman" w:cs="Times New Roman"/>
          <w:spacing w:val="2"/>
          <w:sz w:val="28"/>
          <w:szCs w:val="28"/>
          <w:shd w:val="clear" w:color="auto" w:fill="FFFFFF"/>
        </w:rPr>
        <w:t>Информационные щиты, визуальная и текстовая информация о</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порядке предоставления муниципальной услуги размещаются на стенах в</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непосредственной близости от входной двери (дверей) кабинетов специалистов Управления, ответственных за предоставление муниципальной услуги.</w:t>
      </w:r>
    </w:p>
    <w:p>
      <w:pPr>
        <w:keepNext w:val="0"/>
        <w:keepLines w:val="0"/>
        <w:pageBreakBefore w:val="0"/>
        <w:kinsoku/>
        <w:wordWrap/>
        <w:overflowPunct/>
        <w:topLinePunct w:val="0"/>
        <w:bidi w:val="0"/>
        <w:snapToGrid/>
        <w:ind w:left="0" w:firstLine="355"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cs="Times New Roman"/>
          <w:spacing w:val="2"/>
          <w:sz w:val="28"/>
          <w:szCs w:val="28"/>
          <w:shd w:val="clear" w:color="auto" w:fill="FFFFFF"/>
        </w:rPr>
        <w:t>Оформление визуальной, текстовой и мультимедийной информации о</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с ограниченными возможностями здоровья.</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2.16.4. </w:t>
      </w:r>
      <w:r>
        <w:rPr>
          <w:rFonts w:hint="default" w:ascii="Times New Roman" w:hAnsi="Times New Roman" w:cs="Times New Roman"/>
          <w:spacing w:val="2"/>
          <w:sz w:val="28"/>
          <w:szCs w:val="28"/>
          <w:shd w:val="clear" w:color="auto" w:fill="FFFFFF"/>
        </w:rPr>
        <w:t>Кабинеты специалистов Управления, ответственных за</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предоставление муниципальной услуги, должны быть оборудованы информационными табличками (вывесками) с указанием: номера кабинета; фамилии, имени, отчества и должности специалиста Управления, осуществляющего предоставление муниципальной услуги.</w:t>
      </w:r>
      <w:r>
        <w:rPr>
          <w:rFonts w:hint="default" w:ascii="Times New Roman" w:hAnsi="Times New Roman" w:eastAsia="Times New Roman" w:cs="Times New Roman"/>
          <w:sz w:val="28"/>
          <w:szCs w:val="28"/>
          <w:lang w:eastAsia="en-US"/>
        </w:rPr>
        <w:t xml:space="preserve"> </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eastAsia="Times New Roman" w:cs="Times New Roman"/>
          <w:sz w:val="28"/>
          <w:szCs w:val="28"/>
          <w:lang w:eastAsia="en-US"/>
        </w:rPr>
        <w:t xml:space="preserve">2.16.5. </w:t>
      </w:r>
      <w:r>
        <w:rPr>
          <w:rFonts w:hint="default" w:ascii="Times New Roman" w:hAnsi="Times New Roman" w:cs="Times New Roman"/>
          <w:spacing w:val="2"/>
          <w:sz w:val="28"/>
          <w:szCs w:val="28"/>
          <w:shd w:val="clear" w:color="auto" w:fill="FFFFFF"/>
        </w:rPr>
        <w:t>Для должностных лиц Управления, ответственных за</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предоставление муниципальной услуги, создаются надлежащие организационно-технические условия, необходимые для исполнения должностных обязанностей.</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 xml:space="preserve">Рабочее место специалиста должно быть оборудовано компьютерной системой с возможностью доступа к необходимым информационным базам данных, </w:t>
      </w:r>
      <w:r>
        <w:rPr>
          <w:rFonts w:hint="default" w:ascii="Times New Roman" w:hAnsi="Times New Roman" w:cs="Times New Roman"/>
          <w:spacing w:val="2"/>
          <w:sz w:val="28"/>
          <w:szCs w:val="28"/>
          <w:shd w:val="clear" w:color="auto" w:fill="FFFFFF"/>
        </w:rPr>
        <w:t>печатающим и сканирующим устройствам и телефонной связью</w:t>
      </w:r>
      <w:r>
        <w:rPr>
          <w:rFonts w:hint="default" w:ascii="Times New Roman" w:hAnsi="Times New Roman" w:cs="Times New Roman"/>
          <w:sz w:val="28"/>
          <w:szCs w:val="28"/>
          <w:shd w:val="clear" w:color="auto" w:fill="FFFFFF"/>
        </w:rPr>
        <w:t>.</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2.16.6. Требования к помещениям Управления, в которых предоставляется муниципальная услуга, в части обеспечения доступности для инвалидов:</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а) возможность беспрепятственного входа в помещение Управления, в</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котором осуществляется предоставление муниципальной услуги, и выхода из</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него;</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б) возможность самостоятельного передвижения в помещении Управления, в котором осуществляется предоставление муниципальной услуги, в том числе с</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помощью специалистов, предоставляющих муниципальную услугу, ассистивных и вспомогательных технологий;</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в) возможность посадки в транспортное средство и высадки из него перед входом в здание, в котором осуществляется предоставление муниципальной услуги, в том числе с использованием кресла-коляски и, при необходимости, с</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помощью специалистов, предоставляющих муниципальную услугу;</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г) сопровождение инвалидов, имеющих стойкие нарушения функции зрения и самостоятельного передвижения;</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д) содействие инвалиду при входе в здание, в котором осуществляется предоставление муниципальной услуги, и выходе из него, информирование инвалида о доступных маршрутах общественного транспорта;</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е) надлежащее размещение носителей информации, необходимой для обеспечения беспрепятственного доступа инвалидов к помещениям Управления, в которых осуществляется предоставление муниципальных услуг, с учетом ограничений их жизнедеятельности, в том числе дублирование необходимой для получения услуги звуковой и зрительной информации, а</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также надписей, знаков и иной текстовой и графической информации знаками, выполненными рельефно-точечным шрифтом Брайля</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и на контрастном фоне;</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ж) обеспечение допуска в помещение Управления, в котором предоставляется услуга, собаки-проводника при наличии документа, подтверждающего ее специальное обучение;</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з) оказание инвалидам помощи, необходимой для получения в</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доступной для них форме информации о правилах предоставления муниципальной услуги, в том числе об оформлении необходимых документов, о совершении ими других необходимых действий;</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и) предоставление инвалидам по слуху, при необходимости, услуги с</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использованием русского жестового языка, включая обеспечение допуска в</w:t>
      </w:r>
      <w:r>
        <w:rPr>
          <w:rFonts w:hint="default" w:ascii="Times New Roman" w:hAnsi="Times New Roman" w:cs="Times New Roman"/>
          <w:bCs/>
          <w:sz w:val="28"/>
          <w:szCs w:val="28"/>
          <w:lang w:val="ru-RU"/>
        </w:rPr>
        <w:t xml:space="preserve"> </w:t>
      </w:r>
      <w:r>
        <w:rPr>
          <w:rFonts w:hint="default" w:ascii="Times New Roman" w:hAnsi="Times New Roman" w:cs="Times New Roman"/>
          <w:bCs/>
          <w:sz w:val="28"/>
          <w:szCs w:val="28"/>
        </w:rPr>
        <w:t>помещение сурдопереводчика, тифлосурдопереводчика;</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bCs/>
          <w:sz w:val="28"/>
          <w:szCs w:val="28"/>
        </w:rPr>
      </w:pPr>
      <w:r>
        <w:rPr>
          <w:rFonts w:hint="default" w:ascii="Times New Roman" w:hAnsi="Times New Roman" w:cs="Times New Roman"/>
          <w:bCs/>
          <w:sz w:val="28"/>
          <w:szCs w:val="28"/>
        </w:rPr>
        <w:t>к) оказание работниками, предоставляющими муниципальную услугу, иной необходимой инвалидам помощи в преодолении барьеров, мешающих получению ими услуги наравне с другими лицами.</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lang w:val="ru-RU"/>
        </w:rPr>
      </w:pPr>
      <w:r>
        <w:rPr>
          <w:rFonts w:hint="default" w:ascii="Times New Roman" w:hAnsi="Times New Roman" w:cs="Times New Roman"/>
          <w:sz w:val="28"/>
          <w:szCs w:val="28"/>
        </w:rPr>
        <w:t>Требования к помещениям Управления, в которых предоставляется муниципальная услуга, учитываются в случае личного обращения заявителя.</w:t>
      </w:r>
      <w:r>
        <w:rPr>
          <w:rFonts w:hint="default" w:ascii="Times New Roman" w:hAnsi="Times New Roman" w:cs="Times New Roman"/>
          <w:sz w:val="28"/>
          <w:szCs w:val="28"/>
          <w:lang w:val="ru-RU"/>
        </w:rPr>
        <w:t xml:space="preserve"> </w:t>
      </w:r>
    </w:p>
    <w:p>
      <w:pPr>
        <w:keepNext w:val="0"/>
        <w:keepLines w:val="0"/>
        <w:pageBreakBefore w:val="0"/>
        <w:kinsoku/>
        <w:wordWrap/>
        <w:topLinePunct w:val="0"/>
        <w:bidi w:val="0"/>
        <w:snapToGrid/>
        <w:ind w:left="0" w:firstLine="350" w:firstLineChars="125"/>
        <w:jc w:val="both"/>
        <w:rPr>
          <w:rFonts w:hint="default" w:ascii="Times New Roman" w:hAnsi="Times New Roman" w:eastAsia="Times New Roman" w:cs="Times New Roman"/>
          <w:color w:val="000000"/>
          <w:sz w:val="28"/>
          <w:szCs w:val="28"/>
          <w:lang w:eastAsia="en-US"/>
        </w:rPr>
      </w:pPr>
      <w:r>
        <w:rPr>
          <w:rFonts w:hint="default" w:ascii="Times New Roman" w:hAnsi="Times New Roman" w:cs="Times New Roman"/>
          <w:sz w:val="28"/>
          <w:szCs w:val="28"/>
        </w:rPr>
        <w:t>2.17. Показатели доступности и качества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полное удовлетворение запросов заявителей в</w:t>
      </w:r>
      <w:r>
        <w:rPr>
          <w:rFonts w:hint="default" w:ascii="Times New Roman" w:hAnsi="Times New Roman" w:eastAsia="Times New Roman" w:cs="Times New Roman"/>
          <w:color w:val="000000"/>
          <w:sz w:val="28"/>
          <w:szCs w:val="28"/>
          <w:lang w:val="ru-RU" w:eastAsia="en-US"/>
        </w:rPr>
        <w:t xml:space="preserve"> </w:t>
      </w:r>
      <w:r>
        <w:rPr>
          <w:rFonts w:hint="default" w:ascii="Times New Roman" w:hAnsi="Times New Roman" w:eastAsia="Times New Roman" w:cs="Times New Roman"/>
          <w:color w:val="000000"/>
          <w:sz w:val="28"/>
          <w:szCs w:val="28"/>
          <w:lang w:eastAsia="en-US"/>
        </w:rPr>
        <w:t>получении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достоверность представляемой информации;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полнота информирования;</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удобство и доступность процесса получения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оперативность в предоставлении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Качество предоставления муниципальной услуги характеризуется отсутствием:</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нарушений сроков предоставления муниципальной услуги;</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жалоб на действия (бездействия) должностных лиц, предоставляющих муниципальную услугу;</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color w:val="000000"/>
          <w:sz w:val="28"/>
          <w:szCs w:val="28"/>
          <w:lang w:eastAsia="en-US"/>
        </w:rPr>
      </w:pPr>
      <w:r>
        <w:rPr>
          <w:rFonts w:hint="default" w:ascii="Times New Roman" w:hAnsi="Times New Roman" w:eastAsia="Times New Roman" w:cs="Times New Roman"/>
          <w:color w:val="000000"/>
          <w:sz w:val="28"/>
          <w:szCs w:val="28"/>
          <w:lang w:eastAsia="en-US"/>
        </w:rPr>
        <w:t>- жалоб на некорректное, невнимательное отношение должностных лиц, оказывающих муниципальную услугу, к заявителям.</w:t>
      </w:r>
    </w:p>
    <w:p>
      <w:pPr>
        <w:keepNext w:val="0"/>
        <w:keepLines w:val="0"/>
        <w:pageBreakBefore w:val="0"/>
        <w:kinsoku/>
        <w:wordWrap/>
        <w:topLinePunct w:val="0"/>
        <w:bidi w:val="0"/>
        <w:snapToGrid/>
        <w:ind w:left="0" w:firstLine="350" w:firstLineChars="125"/>
        <w:jc w:val="both"/>
        <w:rPr>
          <w:rFonts w:hint="default" w:ascii="Times New Roman" w:hAnsi="Times New Roman" w:cs="Times New Roman"/>
          <w:sz w:val="28"/>
          <w:szCs w:val="28"/>
        </w:rPr>
      </w:pPr>
      <w:r>
        <w:rPr>
          <w:rFonts w:hint="default" w:ascii="Times New Roman" w:hAnsi="Times New Roman" w:eastAsia="Times New Roman" w:cs="Times New Roman"/>
          <w:color w:val="000000"/>
          <w:sz w:val="28"/>
          <w:szCs w:val="28"/>
          <w:lang w:eastAsia="en-US"/>
        </w:rPr>
        <w:t xml:space="preserve">2.18. </w:t>
      </w:r>
      <w:r>
        <w:rPr>
          <w:rFonts w:hint="default" w:ascii="Times New Roman" w:hAnsi="Times New Roman" w:cs="Times New Roman"/>
          <w:sz w:val="28"/>
          <w:szCs w:val="28"/>
        </w:rPr>
        <w:t>Иные требования не предусмотрены.</w:t>
      </w:r>
    </w:p>
    <w:p>
      <w:pPr>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eastAsia="Times New Roman" w:cs="Times New Roman"/>
          <w:b/>
          <w:bCs/>
          <w:color w:val="000000"/>
          <w:sz w:val="28"/>
          <w:szCs w:val="28"/>
          <w:lang w:eastAsia="en-US"/>
        </w:rPr>
      </w:pPr>
    </w:p>
    <w:p>
      <w:pPr>
        <w:pStyle w:val="14"/>
        <w:keepNext w:val="0"/>
        <w:keepLines w:val="0"/>
        <w:pageBreakBefore w:val="0"/>
        <w:widowControl w:val="0"/>
        <w:suppressAutoHyphens w:val="0"/>
        <w:kinsoku/>
        <w:wordWrap/>
        <w:overflowPunct/>
        <w:topLinePunct w:val="0"/>
        <w:autoSpaceDE w:val="0"/>
        <w:autoSpaceDN w:val="0"/>
        <w:bidi w:val="0"/>
        <w:adjustRightInd/>
        <w:snapToGrid/>
        <w:ind w:left="0" w:firstLine="0"/>
        <w:contextualSpacing/>
        <w:jc w:val="center"/>
        <w:textAlignment w:val="auto"/>
        <w:rPr>
          <w:rFonts w:ascii="Times New Roman" w:hAnsi="Times New Roman" w:cs="Times New Roman"/>
          <w:b/>
          <w:bCs/>
          <w:sz w:val="32"/>
          <w:szCs w:val="32"/>
          <w:shd w:val="clear" w:color="auto" w:fill="FFFFFF"/>
        </w:rPr>
      </w:pPr>
      <w:r>
        <w:rPr>
          <w:rFonts w:ascii="Times New Roman" w:hAnsi="Times New Roman" w:cs="Times New Roman"/>
          <w:b/>
          <w:sz w:val="32"/>
          <w:szCs w:val="32"/>
        </w:rPr>
        <w:t xml:space="preserve">3. </w:t>
      </w:r>
      <w:r>
        <w:rPr>
          <w:rFonts w:ascii="Times New Roman" w:hAnsi="Times New Roman" w:cs="Times New Roman"/>
          <w:b/>
          <w:bCs/>
          <w:sz w:val="32"/>
          <w:szCs w:val="32"/>
          <w:shd w:val="clear" w:color="auto" w:fill="FFFFFF"/>
        </w:rPr>
        <w:t>Состав, последовательность и сроки выполнения административных процедур (действий), требования к порядку</w:t>
      </w:r>
      <w:r>
        <w:rPr>
          <w:rFonts w:ascii="Times New Roman" w:hAnsi="Times New Roman" w:cs="Times New Roman"/>
          <w:b/>
          <w:bCs/>
          <w:sz w:val="32"/>
          <w:szCs w:val="32"/>
          <w:shd w:val="clear" w:color="auto" w:fill="FFFFFF"/>
          <w:lang w:val="ru-RU"/>
        </w:rPr>
        <w:t xml:space="preserve"> </w:t>
      </w:r>
      <w:r>
        <w:rPr>
          <w:rFonts w:ascii="Times New Roman" w:hAnsi="Times New Roman" w:cs="Times New Roman"/>
          <w:b/>
          <w:bCs/>
          <w:sz w:val="32"/>
          <w:szCs w:val="32"/>
          <w:shd w:val="clear" w:color="auto" w:fill="FFFFFF"/>
        </w:rPr>
        <w:t>их выполнения</w:t>
      </w:r>
    </w:p>
    <w:p>
      <w:pPr>
        <w:keepNext w:val="0"/>
        <w:keepLines w:val="0"/>
        <w:pageBreakBefore w:val="0"/>
        <w:widowControl/>
        <w:kinsoku/>
        <w:wordWrap/>
        <w:topLinePunct w:val="0"/>
        <w:bidi w:val="0"/>
        <w:snapToGrid/>
        <w:spacing w:line="240" w:lineRule="auto"/>
        <w:ind w:firstLine="350" w:firstLineChars="125"/>
        <w:jc w:val="both"/>
        <w:rPr>
          <w:rFonts w:hint="default" w:ascii="Times New Roman" w:hAnsi="Times New Roman" w:cs="Times New Roman"/>
          <w:sz w:val="28"/>
          <w:szCs w:val="28"/>
          <w:highlight w:val="yellow"/>
        </w:rPr>
      </w:pP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3.1. </w:t>
      </w:r>
      <w:r>
        <w:rPr>
          <w:rFonts w:hint="default" w:ascii="Times New Roman" w:hAnsi="Times New Roman" w:cs="Times New Roman"/>
          <w:sz w:val="28"/>
          <w:szCs w:val="28"/>
        </w:rPr>
        <w:t>Исчерпывающий перечень административных процедур (действий) при п</w:t>
      </w:r>
      <w:r>
        <w:rPr>
          <w:rFonts w:hint="default" w:ascii="Times New Roman" w:hAnsi="Times New Roman" w:cs="Times New Roman"/>
          <w:color w:val="000000"/>
          <w:sz w:val="28"/>
          <w:szCs w:val="28"/>
        </w:rPr>
        <w:t>редоставлении муниципальной услуги включает в себя следующие административные процедуры:</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прием и регистрация заявления и прилагаемых к нему документов;</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рассмотрение заявления и прилагаемых к нему документов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принятие решения о выдаче письма о согласовании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 сохранению объекта культурного наследия либо уведомлении об отказе в согласовании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сохранению объекта культурного наследия;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выдача результата предоставления муниципальной услуги заявителю.</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 Прием и регистрация заявления и прилагаемых к нему документов.</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3.2.1. Основанием для начала выполнения административной процедуры является поступление в Управление заявления </w:t>
      </w:r>
      <w:r>
        <w:rPr>
          <w:rFonts w:hint="default" w:ascii="Times New Roman" w:hAnsi="Times New Roman" w:cs="Times New Roman"/>
          <w:sz w:val="28"/>
          <w:szCs w:val="28"/>
        </w:rPr>
        <w:t>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согласовании проектной документации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проведение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 объекта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наследия</w:t>
      </w:r>
      <w:r>
        <w:rPr>
          <w:rFonts w:hint="default" w:ascii="Times New Roman" w:hAnsi="Times New Roman" w:eastAsia="Times New Roman" w:cs="Times New Roman"/>
          <w:sz w:val="28"/>
          <w:szCs w:val="28"/>
          <w:lang w:eastAsia="en-US"/>
        </w:rPr>
        <w:t xml:space="preserve">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документов, предусмотренных пунктом 2.6 настоящего Регламента (далее – пакет документов).</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3.2.2. Ответственным за выполнение административной процедуры должностным лицом является специалист, отвечающий за ведение делопроизводства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eastAsia="Times New Roman" w:cs="Times New Roman"/>
          <w:sz w:val="28"/>
          <w:szCs w:val="28"/>
          <w:lang w:eastAsia="en-US"/>
        </w:rPr>
        <w:t xml:space="preserve">3.2.3. </w:t>
      </w:r>
      <w:r>
        <w:rPr>
          <w:rFonts w:hint="default" w:ascii="Times New Roman" w:hAnsi="Times New Roman" w:cs="Times New Roman"/>
          <w:sz w:val="28"/>
          <w:szCs w:val="28"/>
        </w:rPr>
        <w:t>Содержание каждого административного действия, входящего 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состав административной процедуры, продолжительность и (или) максимальный срок его выполнения.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highlight w:val="yellow"/>
          <w:lang w:eastAsia="en-US"/>
        </w:rPr>
      </w:pPr>
      <w:r>
        <w:rPr>
          <w:rFonts w:hint="default" w:ascii="Times New Roman" w:hAnsi="Times New Roman" w:eastAsia="Times New Roman" w:cs="Times New Roman"/>
          <w:sz w:val="28"/>
          <w:szCs w:val="28"/>
          <w:lang w:eastAsia="en-US"/>
        </w:rPr>
        <w:t>3.2.3.1. Заявитель направляет соответствующее заявление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предоставлении муниципальной услуги по форме согласно приложению</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3 к настоящему Регламенту и пакет документов любым из перечисленных ниже способов:</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лично (или через представителя, полномочия которого оформлены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установленном законодательством Российской Федерации порядке)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Управление;</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в письменном виде по почте с приложением копий документов, заверенных нотариально, заказным почтовым отправлением с уведомлением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вручении;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в электронной форме.</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В заявлении о предоставлении муниципальной услуги указывается способ получения результата предоставления муниципальной услуги.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3.2.3.2. При личном обращении специалист, отвечающий за ведение делопроизводства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Управлении, вносит в журнал регистрации и контроля входящих документов запись о приеме заявления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предоставлении муниципальной услуги, которая содержит:</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 регистрационный номер заявления; </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дату приема;</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сведения о заявителе (фамилия, инициалы);</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наименование заявления.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Заявление </w:t>
      </w:r>
      <w:r>
        <w:rPr>
          <w:rFonts w:hint="default" w:ascii="Times New Roman" w:hAnsi="Times New Roman" w:cs="Times New Roman"/>
          <w:sz w:val="28"/>
          <w:szCs w:val="28"/>
        </w:rPr>
        <w:t>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согласовании проектной документации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проведение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 объекта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наследия</w:t>
      </w:r>
      <w:r>
        <w:rPr>
          <w:rFonts w:hint="default" w:ascii="Times New Roman" w:hAnsi="Times New Roman" w:eastAsia="Times New Roman" w:cs="Times New Roman"/>
          <w:sz w:val="28"/>
          <w:szCs w:val="28"/>
          <w:lang w:eastAsia="en-US"/>
        </w:rPr>
        <w:t xml:space="preserve"> регистрируется в день подачи, заявителю выдается копия заявления с отметкой о регистрации.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Максимальный срок выполнения административной процедуры составляет не более 20 минут.</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3.2.3.3. При направлении заявления о предоставлении муниципальной услуги по почте или в электронной форме датой приема заявления считается день его поступления в Управление.</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Специалист, отвечающий за ведение делопроизводства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Управлении,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отношении заявления о предоставлении муниципальной услуги, поступившего по почте или в электронной форме, осуществляет действия, указанные в пункте 3.2.3.2. настоящего Регламента.</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Максимальный срок выполнения административной процедуры составляет 1 рабочий день.</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3.2.4. Критерием принятия решения является поступление заявления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предоставлении муниципальной услуги и пакета документов в Управление.</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3.2.5. Результатом административной процедуры является регистрация заявления о предоставлении муниципальной услуги в журнале регистрации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контроля входящих документов.</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Специалист, отвечающий за ведение делопроизводства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передает зарегистрированное заявление о предоставлении муниципальной услуги и пакет документов к нему должностному лицу, ответственному за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предоставление муниципальной услуги, для рассмотрения и оформления результата предоставления муниципальной услуги.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eastAsia="Times New Roman" w:cs="Times New Roman"/>
          <w:sz w:val="28"/>
          <w:szCs w:val="28"/>
          <w:lang w:eastAsia="en-US"/>
        </w:rPr>
        <w:t xml:space="preserve">3.2.6. </w:t>
      </w:r>
      <w:r>
        <w:rPr>
          <w:rFonts w:hint="default"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заявлению 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предоставлении муниципальной услуги.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highlight w:val="yellow"/>
          <w:lang w:eastAsia="en-US"/>
        </w:rPr>
      </w:pPr>
      <w:r>
        <w:rPr>
          <w:rFonts w:hint="default" w:ascii="Times New Roman" w:hAnsi="Times New Roman" w:eastAsia="Times New Roman" w:cs="Times New Roman"/>
          <w:sz w:val="28"/>
          <w:szCs w:val="28"/>
          <w:lang w:eastAsia="en-US"/>
        </w:rPr>
        <w:t>3.3. Рассмотрение заявления и прилагаемых к нему документов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принятие решения о выдаче письма о согласовании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 сохранению объекта культурного наследия либо уведомлении об отказе в согласовании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сохранению объекта культурного наследия.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3.3.1. Основанием для начала выполнения административной процедуры является передача зарегистрированного заявления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предоставлении муниципальной услуги и пакета документов должностному лицу, ответственному за предоставление муниципальной услуги.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3.3.2. Ответственным за выполнение административной процедуры должностным лицом является специалист, на которого в соответствии с</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xml:space="preserve">должностной инструкцией возложена обязанность по предоставлению муниципальной услуги. </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3.3.3. Содержание каждого административного действия, входящего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состав административной процедуры, продолжительность и (или) максимальный срок ее выполнения.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3.3.3.1. Специалист, ответственный за предоставление муниципальной услуги: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проверяет наличие объекта культурного наследия местного (муниципального) значения, в отношении которого поступило заявление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согласовании проектной документации на проведение работ по сохранению объекта культурного наследия, в перечне объектов культурного наследия местного (муниципального) значения, расположенных на территории Валуйского городского округа и включенных в единый государственный реестр объектов культурного наследия (памятников истории и культуры) народов Российской Федерации;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проверяет соответствие пакета документов перечню, установленному пунктом 2.6 настоящего Регламента;</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осуществляет проверку соответствия сведений, указанных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заявлении 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xml:space="preserve">предоставлении муниципальной услуги, сведениям, содержащимся в пакете документов, а также </w:t>
      </w:r>
      <w:r>
        <w:rPr>
          <w:rFonts w:hint="default" w:ascii="Times New Roman" w:hAnsi="Times New Roman" w:cs="Times New Roman"/>
          <w:spacing w:val="2"/>
          <w:sz w:val="28"/>
          <w:szCs w:val="28"/>
          <w:shd w:val="clear" w:color="auto" w:fill="FFFFFF"/>
        </w:rPr>
        <w:t>правильность оформления (заполнения) заявления, отсутствие подчисток, приписок, исправлений в</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тексте документов</w:t>
      </w:r>
      <w:r>
        <w:rPr>
          <w:rFonts w:hint="default" w:ascii="Times New Roman" w:hAnsi="Times New Roman" w:eastAsia="Times New Roman" w:cs="Times New Roman"/>
          <w:sz w:val="28"/>
          <w:szCs w:val="28"/>
          <w:lang w:eastAsia="en-US"/>
        </w:rPr>
        <w:t>;</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осуществляет проверку соответствия пакета документов требованиям законодательства по сохранению объектов культурного наследия;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eastAsia="Times New Roman" w:cs="Times New Roman"/>
          <w:sz w:val="28"/>
          <w:szCs w:val="28"/>
          <w:lang w:eastAsia="en-US"/>
        </w:rPr>
        <w:t>-</w:t>
      </w:r>
      <w:r>
        <w:rPr>
          <w:rFonts w:hint="default" w:ascii="Times New Roman" w:hAnsi="Times New Roman" w:cs="Times New Roman"/>
          <w:sz w:val="28"/>
          <w:szCs w:val="28"/>
        </w:rPr>
        <w:t xml:space="preserve"> проверяет в реестре, размещенном на официальном сайте Министерства культуры Российской Федерации, наличие у организации, разработавшей проектную документацию, лицензии на осуществление деятельности по сохранению объектов культурного наследия и срок ее действия;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cs="Times New Roman"/>
          <w:sz w:val="28"/>
          <w:szCs w:val="28"/>
        </w:rPr>
        <w:t>- проводит анализ соответствия представленной документации требованиям по сохранению, государственной охране и использованию объекта культурного наследия, установленным законодательством Российской Федерации.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В зависимости от наличия (отсутствия) оснований, предусмотренных пунктом 2.10 настоящего Регламента, специалист, ответственный за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предоставление муниципальной услуги, готовит согласование проектной документации на проведение работ по сохранению объекта культурного наследия по форме согласно приложению № 1 к настоящему Регламенту либо уведомление об отказе в согласовании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 сохранению объекта культурного наследия, которые передает руководителю Управления на подпись.</w:t>
      </w:r>
    </w:p>
    <w:p>
      <w:pPr>
        <w:keepNext w:val="0"/>
        <w:keepLines w:val="0"/>
        <w:pageBreakBefore w:val="0"/>
        <w:widowControl/>
        <w:kinsoku/>
        <w:wordWrap/>
        <w:overflowPunct/>
        <w:topLinePunct w:val="0"/>
        <w:bidi w:val="0"/>
        <w:snapToGrid/>
        <w:spacing w:line="240" w:lineRule="auto"/>
        <w:ind w:firstLine="355" w:firstLineChars="125"/>
        <w:jc w:val="both"/>
        <w:textAlignment w:val="auto"/>
        <w:rPr>
          <w:rFonts w:hint="default" w:ascii="Times New Roman" w:hAnsi="Times New Roman" w:cs="Times New Roman"/>
          <w:spacing w:val="2"/>
          <w:sz w:val="28"/>
          <w:szCs w:val="28"/>
          <w:highlight w:val="yellow"/>
          <w:shd w:val="clear" w:color="auto" w:fill="FFFFFF"/>
        </w:rPr>
      </w:pPr>
      <w:r>
        <w:rPr>
          <w:rFonts w:hint="default" w:ascii="Times New Roman" w:hAnsi="Times New Roman" w:cs="Times New Roman"/>
          <w:spacing w:val="2"/>
          <w:sz w:val="28"/>
          <w:szCs w:val="28"/>
          <w:shd w:val="clear" w:color="auto" w:fill="FFFFFF"/>
        </w:rPr>
        <w:t>В случае отказа в предоставлении муниципальной услуги заявителю направляется уведомление об отказе в согласовании проектной документации</w:t>
      </w:r>
      <w:r>
        <w:rPr>
          <w:rFonts w:hint="default" w:ascii="Times New Roman" w:hAnsi="Times New Roman" w:cs="Times New Roman"/>
          <w:sz w:val="28"/>
          <w:szCs w:val="28"/>
        </w:rPr>
        <w:t xml:space="preserve">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проведение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 объекта культурного наследия</w:t>
      </w:r>
      <w:r>
        <w:rPr>
          <w:rFonts w:hint="default" w:ascii="Times New Roman" w:hAnsi="Times New Roman" w:cs="Times New Roman"/>
          <w:spacing w:val="2"/>
          <w:sz w:val="28"/>
          <w:szCs w:val="28"/>
          <w:shd w:val="clear" w:color="auto" w:fill="FFFFFF"/>
        </w:rPr>
        <w:t xml:space="preserve"> с</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указанием причин отказа и</w:t>
      </w:r>
      <w:r>
        <w:rPr>
          <w:rFonts w:hint="default" w:ascii="Times New Roman" w:hAnsi="Times New Roman" w:cs="Times New Roman"/>
          <w:spacing w:val="2"/>
          <w:sz w:val="28"/>
          <w:szCs w:val="28"/>
          <w:shd w:val="clear" w:color="auto" w:fill="FFFFFF"/>
          <w:lang w:val="ru-RU"/>
        </w:rPr>
        <w:t xml:space="preserve"> </w:t>
      </w:r>
      <w:r>
        <w:rPr>
          <w:rFonts w:hint="default" w:ascii="Times New Roman" w:hAnsi="Times New Roman" w:cs="Times New Roman"/>
          <w:spacing w:val="2"/>
          <w:sz w:val="28"/>
          <w:szCs w:val="28"/>
          <w:shd w:val="clear" w:color="auto" w:fill="FFFFFF"/>
        </w:rPr>
        <w:t>разъяснением положений нормативных правовых актов, регламентирующих порядок предоставления муниципальной услуги.</w:t>
      </w:r>
    </w:p>
    <w:p>
      <w:pPr>
        <w:pStyle w:val="19"/>
        <w:keepNext w:val="0"/>
        <w:keepLines w:val="0"/>
        <w:pageBreakBefore w:val="0"/>
        <w:widowControl/>
        <w:shd w:val="clear" w:color="auto" w:fill="FFFFFF"/>
        <w:kinsoku/>
        <w:wordWrap/>
        <w:topLinePunct w:val="0"/>
        <w:bidi w:val="0"/>
        <w:snapToGrid/>
        <w:spacing w:before="0" w:beforeAutospacing="0" w:after="0" w:afterAutospacing="0" w:line="240" w:lineRule="auto"/>
        <w:ind w:firstLine="355" w:firstLineChars="125"/>
        <w:jc w:val="both"/>
        <w:textAlignment w:val="baseline"/>
        <w:rPr>
          <w:rFonts w:hint="default" w:ascii="Times New Roman" w:hAnsi="Times New Roman" w:cs="Times New Roman"/>
          <w:spacing w:val="2"/>
          <w:sz w:val="28"/>
          <w:szCs w:val="28"/>
        </w:rPr>
      </w:pPr>
      <w:r>
        <w:rPr>
          <w:rFonts w:hint="default" w:ascii="Times New Roman" w:hAnsi="Times New Roman" w:cs="Times New Roman"/>
          <w:spacing w:val="2"/>
          <w:sz w:val="28"/>
          <w:szCs w:val="28"/>
          <w:shd w:val="clear" w:color="auto" w:fill="FFFFFF"/>
        </w:rPr>
        <w:t>Уведомление об отказе в предоставлении муниципальной услуги</w:t>
      </w:r>
      <w:r>
        <w:rPr>
          <w:rFonts w:hint="default" w:ascii="Times New Roman" w:hAnsi="Times New Roman" w:cs="Times New Roman"/>
          <w:color w:val="2D2D2D"/>
          <w:spacing w:val="2"/>
          <w:sz w:val="28"/>
          <w:szCs w:val="28"/>
        </w:rPr>
        <w:t xml:space="preserve"> </w:t>
      </w:r>
      <w:r>
        <w:rPr>
          <w:rFonts w:hint="default" w:ascii="Times New Roman" w:hAnsi="Times New Roman" w:cs="Times New Roman"/>
          <w:spacing w:val="2"/>
          <w:sz w:val="28"/>
          <w:szCs w:val="28"/>
        </w:rPr>
        <w:t>оформляется в письменном форме посредством письма.</w:t>
      </w:r>
    </w:p>
    <w:p>
      <w:pPr>
        <w:keepNext w:val="0"/>
        <w:keepLines w:val="0"/>
        <w:pageBreakBefore w:val="0"/>
        <w:widowControl/>
        <w:kinsoku/>
        <w:wordWrap/>
        <w:overflowPunct/>
        <w:topLinePunct w:val="0"/>
        <w:bidi w:val="0"/>
        <w:snapToGrid/>
        <w:spacing w:line="240" w:lineRule="auto"/>
        <w:ind w:firstLine="355" w:firstLineChars="125"/>
        <w:jc w:val="both"/>
        <w:textAlignment w:val="auto"/>
        <w:rPr>
          <w:rFonts w:hint="default" w:ascii="Times New Roman" w:hAnsi="Times New Roman" w:cs="Times New Roman"/>
          <w:spacing w:val="2"/>
          <w:sz w:val="28"/>
          <w:szCs w:val="28"/>
          <w:shd w:val="clear" w:color="auto" w:fill="FFFFFF"/>
        </w:rPr>
      </w:pPr>
      <w:r>
        <w:rPr>
          <w:rFonts w:hint="default" w:ascii="Times New Roman" w:hAnsi="Times New Roman" w:cs="Times New Roman"/>
          <w:spacing w:val="2"/>
          <w:sz w:val="28"/>
          <w:szCs w:val="28"/>
          <w:shd w:val="clear" w:color="auto" w:fill="FFFFFF"/>
        </w:rPr>
        <w:t>Направление заявителю уведомления об отказе в предоставлении муниципальной услуги не является препятствием для повторного обращения за предоставлением муниципальной услуги.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highlight w:val="yellow"/>
          <w:lang w:eastAsia="en-US"/>
        </w:rPr>
      </w:pPr>
      <w:r>
        <w:rPr>
          <w:rFonts w:hint="default" w:ascii="Times New Roman" w:hAnsi="Times New Roman" w:eastAsia="Times New Roman" w:cs="Times New Roman"/>
          <w:sz w:val="28"/>
          <w:szCs w:val="28"/>
          <w:lang w:eastAsia="en-US"/>
        </w:rPr>
        <w:t>3.3.3.2. Руководитель Управления подписывает согласование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 сохранению объекта культурного наследия по форме согласно приложению № 1 к настоящему Регламенту либо уведомление об</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отказе в согласовании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 сохранению объекта культурного наследия по форме согласно приложению № 2 к настоящему Регламенту.</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Максимальный срок выполнения административной процедуры составляет 43 рабочих дня.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3.3.4. Критерием принятия решения является наличие (отсутствие) оснований, указанных в пунктах 2.10 настоящего Регламента.</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highlight w:val="yellow"/>
          <w:lang w:eastAsia="en-US"/>
        </w:rPr>
      </w:pPr>
      <w:r>
        <w:rPr>
          <w:rFonts w:hint="default" w:ascii="Times New Roman" w:hAnsi="Times New Roman" w:eastAsia="Times New Roman" w:cs="Times New Roman"/>
          <w:sz w:val="28"/>
          <w:szCs w:val="28"/>
          <w:lang w:eastAsia="en-US"/>
        </w:rPr>
        <w:t>3.3.5. Результатом исполнения административной процедуры является подписанное руководителем Управления письмо о согласовании проектной документации на проведение работ по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сохранению объекта культурного наследия либо уведомление об отказе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выдаче разрешения на проведение работ по сохранению объекта культурного наследия в 2 (двух) экземплярах.</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3.3.6. Способ фиксации результата выполнения административной процедуры: на бумажном носителе. </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 Выдача результата предоставления муниципальной услуги заявителю.</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highlight w:val="yellow"/>
          <w:lang w:eastAsia="en-US"/>
        </w:rPr>
      </w:pPr>
      <w:r>
        <w:rPr>
          <w:rFonts w:hint="default" w:ascii="Times New Roman" w:hAnsi="Times New Roman" w:eastAsia="Times New Roman" w:cs="Times New Roman"/>
          <w:sz w:val="28"/>
          <w:szCs w:val="28"/>
          <w:lang w:eastAsia="en-US"/>
        </w:rPr>
        <w:t>3.4.1. Основанием для начала выполнения административной процедуры является подписанное согласование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 сохранению объекта культурного наследия либо уведомление об отказе в согласовании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 сохранению объекта культурного наследия.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3.4.2. Ответственным за выполнение административной процедуры должностным лицом является специалист, на которого в соответствии с</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 xml:space="preserve">должностной инструкцией возложена обязанность по предоставлению муниципальной услуги. </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3.4.3. Содержание каждого административного действия, входящего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состав административной процедуры, продолжительность и (или) максимальный срок ее выполнения.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3.4.3.1. Специалист, ответственный за предоставление муниципальной услуги, регистрирует согласование проектной документации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на проведение работ по сохранению объекта культурного наследия в журнале учета выдачи согласованной проектной документации на проведение работ по сохранению объекта культурного наследия (приложение № 4 к</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настоящему Регламенту).</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Уведомление об отказе в согласовании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сохранению объекта культурного наследия регистрируется в журнале регистрации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контроля исходящих документов.</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3.4.3.2. В зависимости от способа направления результата предоставления муниципальной услуги, указанного в заявлении </w:t>
      </w:r>
      <w:r>
        <w:rPr>
          <w:rFonts w:hint="default" w:ascii="Times New Roman" w:hAnsi="Times New Roman" w:cs="Times New Roman"/>
          <w:sz w:val="28"/>
          <w:szCs w:val="28"/>
        </w:rPr>
        <w:t>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согласовании проектной документации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проведение работ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 объекта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культурного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наследия</w:t>
      </w:r>
      <w:r>
        <w:rPr>
          <w:rFonts w:hint="default" w:ascii="Times New Roman" w:hAnsi="Times New Roman" w:eastAsia="Times New Roman" w:cs="Times New Roman"/>
          <w:sz w:val="28"/>
          <w:szCs w:val="28"/>
          <w:lang w:eastAsia="en-US"/>
        </w:rPr>
        <w:t>, специалист, ответственный за предоставление муниципальной услуги: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 выдает заявителю </w:t>
      </w:r>
      <w:r>
        <w:rPr>
          <w:rFonts w:hint="default" w:ascii="Times New Roman" w:hAnsi="Times New Roman" w:cs="Times New Roman"/>
          <w:sz w:val="28"/>
          <w:szCs w:val="28"/>
        </w:rPr>
        <w:t xml:space="preserve">письмо </w:t>
      </w:r>
      <w:r>
        <w:rPr>
          <w:rFonts w:hint="default" w:ascii="Times New Roman" w:hAnsi="Times New Roman" w:cs="Times New Roman"/>
          <w:sz w:val="28"/>
          <w:szCs w:val="28"/>
        </w:rPr>
        <w:t>о согласовании проектной документации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проведение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объекта культурного наследия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согласованной проектной документацией, в 1 (одном) экземпляре,</w:t>
      </w:r>
      <w:r>
        <w:rPr>
          <w:rFonts w:hint="default" w:ascii="Times New Roman" w:hAnsi="Times New Roman" w:eastAsia="Times New Roman" w:cs="Times New Roman"/>
          <w:sz w:val="28"/>
          <w:szCs w:val="28"/>
          <w:lang w:eastAsia="en-US"/>
        </w:rPr>
        <w:t xml:space="preserve"> либо уведомление об</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отказе в согласовании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сохранению объекта культурного наследия заявителю при предъявлении паспорта или иного удостоверяющего личность документа (доверенному лицу – в том числе при предъявлении доверенности, оформленной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установленном порядке), который расписывается в журнале учета выдачи согласованной проектной документации, указывая дату получения документа;</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 направляет заявителю </w:t>
      </w:r>
      <w:r>
        <w:rPr>
          <w:rFonts w:hint="default" w:ascii="Times New Roman" w:hAnsi="Times New Roman" w:cs="Times New Roman"/>
          <w:sz w:val="28"/>
          <w:szCs w:val="28"/>
        </w:rPr>
        <w:t xml:space="preserve">письмо </w:t>
      </w:r>
      <w:r>
        <w:rPr>
          <w:rFonts w:hint="default" w:ascii="Times New Roman" w:hAnsi="Times New Roman" w:cs="Times New Roman"/>
          <w:sz w:val="28"/>
          <w:szCs w:val="28"/>
        </w:rPr>
        <w:t>о согласовании проектной документации на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проведение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работ</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сохранению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объекта культурного наследия</w:t>
      </w:r>
      <w:r>
        <w:rPr>
          <w:rFonts w:hint="default" w:ascii="Times New Roman" w:hAnsi="Times New Roman" w:eastAsia="Times New Roman" w:cs="Times New Roman"/>
          <w:sz w:val="28"/>
          <w:szCs w:val="28"/>
          <w:lang w:eastAsia="en-US"/>
        </w:rPr>
        <w:t xml:space="preserve"> либо уведомление об отказе в согласовании проектной</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 сохранению объекта культурного наследия заказным письмом с уведомлением или в электронной форме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адрес электронной почты, указанный в заявлении, и делает отметку с</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указанием даты отправки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соответствующем в журнале.</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Максимальный срок выполнения административных действий по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выдаче (направлению) результата в рамках административной процедуры - 20 минут.</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Максимальный срок выполнения административной процедуры составляет 1 рабочий день.</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3.4.4. Критерием принятия решения является наличие подготовленного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подписанного руководителем Управления результата предоставления муниципальной услуги.</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3.4.5. Результатом исполнения административной процедуры является отметка о выдаче (направлении) письма о согласовании проектной документации на проведение работ по</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сохранению объекта культурного наследия в журнале учета выдачи согласованной проектной документации либо уведомления об отказе в</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согласовании проектной документации на</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проведение работ по сохранению объекта культурного наследия в журнале регистрации 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контроля исходящих документов.</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3.4.6. </w:t>
      </w:r>
      <w:r>
        <w:rPr>
          <w:rFonts w:hint="default" w:ascii="Times New Roman" w:hAnsi="Times New Roman" w:cs="Times New Roman"/>
          <w:sz w:val="28"/>
          <w:szCs w:val="28"/>
        </w:rPr>
        <w:t>Способом фиксации результата выполнения административной процедуры:</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 бумажном носителе.</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3.5. Административные процедуры считаются выполненными, если обеспечены их состав, последовательность, сроки и требования к порядку выполнения административных процедур.</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3.6. Порядок исправления допущенных опечаток и (или) ошибок в выданных в результате предоставления муниципальной услуги документах.</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ошибок, допущенных в выданных в результате предоставления муниципальной услуги документах.</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Специалист Управления, ответственный за предоставление муниципальной услуги, регистрирует заявление, рассматривает заявление и представленные документы и проводит проверку указанных в заявлении сведений в срок, не превышающий 3 рабочих дней с даты регистрации заявления.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В случае выявления допущенных опечаток и (или) ошибок в выданных в результате предоставления муниципальной услуги документах, специалист Управления, ответственный за предоставление муниципальной услуги, осуществляет исправление указанных документов, обеспечивает их подписание уполномоченными должностными лицами и их выдачу или в зависимости от способа, указанного в заявлении, направление заявителю в срок, не превышающий 3 (трех) рабочих дней с даты регистрации заявления.</w:t>
      </w:r>
    </w:p>
    <w:p>
      <w:pPr>
        <w:keepNext w:val="0"/>
        <w:keepLines w:val="0"/>
        <w:pageBreakBefore w:val="0"/>
        <w:widowControl/>
        <w:kinsoku/>
        <w:wordWrap/>
        <w:overflowPunct/>
        <w:topLinePunct w:val="0"/>
        <w:bidi w:val="0"/>
        <w:snapToGrid/>
        <w:spacing w:line="240" w:lineRule="auto"/>
        <w:ind w:firstLine="350" w:firstLineChars="125"/>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В случае отсутствия опечаток и (или) ошибок в документах, выданных в результате предоставления муниципальной услуги, специалист</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Управления готовит заявителю мотивированный отказ, подписывает у начальника Управления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pPr>
        <w:keepNext w:val="0"/>
        <w:keepLines w:val="0"/>
        <w:pageBreakBefore w:val="0"/>
        <w:widowControl/>
        <w:kinsoku/>
        <w:wordWrap/>
        <w:topLinePunct w:val="0"/>
        <w:bidi w:val="0"/>
        <w:snapToGrid/>
        <w:spacing w:line="240" w:lineRule="auto"/>
        <w:ind w:firstLine="350" w:firstLineChars="125"/>
        <w:jc w:val="both"/>
        <w:rPr>
          <w:rFonts w:hint="default" w:ascii="Times New Roman" w:hAnsi="Times New Roman" w:cs="Times New Roman"/>
          <w:sz w:val="28"/>
          <w:szCs w:val="28"/>
          <w:highlight w:val="yellow"/>
        </w:rPr>
      </w:pPr>
    </w:p>
    <w:p>
      <w:pPr>
        <w:keepNext w:val="0"/>
        <w:keepLines w:val="0"/>
        <w:pageBreakBefore w:val="0"/>
        <w:widowControl/>
        <w:kinsoku/>
        <w:wordWrap/>
        <w:overflowPunct w:val="0"/>
        <w:topLinePunct w:val="0"/>
        <w:autoSpaceDE w:val="0"/>
        <w:autoSpaceDN w:val="0"/>
        <w:bidi w:val="0"/>
        <w:adjustRightInd w:val="0"/>
        <w:snapToGrid/>
        <w:ind w:firstLine="0"/>
        <w:jc w:val="center"/>
        <w:textAlignment w:val="baseline"/>
        <w:rPr>
          <w:b/>
          <w:sz w:val="32"/>
          <w:szCs w:val="32"/>
        </w:rPr>
      </w:pPr>
      <w:r>
        <w:rPr>
          <w:b/>
          <w:sz w:val="32"/>
          <w:szCs w:val="32"/>
        </w:rPr>
        <w:t>4. Формы контроля за исполнением административного регламента</w:t>
      </w:r>
    </w:p>
    <w:p>
      <w:pPr>
        <w:keepNext w:val="0"/>
        <w:keepLines w:val="0"/>
        <w:pageBreakBefore w:val="0"/>
        <w:widowControl/>
        <w:kinsoku/>
        <w:wordWrap/>
        <w:overflowPunct/>
        <w:topLinePunct w:val="0"/>
        <w:bidi w:val="0"/>
        <w:snapToGrid/>
        <w:ind w:firstLine="350" w:firstLineChars="125"/>
        <w:jc w:val="both"/>
        <w:textAlignment w:val="auto"/>
        <w:rPr>
          <w:rFonts w:eastAsia="Times New Roman"/>
          <w:sz w:val="28"/>
          <w:szCs w:val="28"/>
          <w:lang w:eastAsia="en-US"/>
        </w:rPr>
      </w:pPr>
    </w:p>
    <w:p>
      <w:pPr>
        <w:keepNext w:val="0"/>
        <w:keepLines w:val="0"/>
        <w:pageBreakBefore w:val="0"/>
        <w:widowControl/>
        <w:kinsoku/>
        <w:wordWrap/>
        <w:overflowPunct/>
        <w:topLinePunct w:val="0"/>
        <w:bidi w:val="0"/>
        <w:snapToGrid/>
        <w:ind w:firstLine="350" w:firstLineChars="125"/>
        <w:jc w:val="both"/>
        <w:textAlignment w:val="auto"/>
        <w:rPr>
          <w:rFonts w:eastAsia="Times New Roman"/>
          <w:sz w:val="28"/>
          <w:szCs w:val="28"/>
          <w:lang w:eastAsia="en-US"/>
        </w:rPr>
      </w:pPr>
      <w:r>
        <w:rPr>
          <w:rFonts w:eastAsia="Times New Roman"/>
          <w:sz w:val="28"/>
          <w:szCs w:val="28"/>
          <w:lang w:eastAsia="en-US"/>
        </w:rPr>
        <w:t>4.1. Руководитель Управления осуществляет общий контроль за</w:t>
      </w:r>
      <w:r>
        <w:rPr>
          <w:rFonts w:hint="default" w:eastAsia="Times New Roman"/>
          <w:sz w:val="28"/>
          <w:szCs w:val="28"/>
          <w:lang w:val="ru-RU" w:eastAsia="en-US"/>
        </w:rPr>
        <w:t xml:space="preserve"> </w:t>
      </w:r>
      <w:r>
        <w:rPr>
          <w:rFonts w:eastAsia="Times New Roman"/>
          <w:sz w:val="28"/>
          <w:szCs w:val="28"/>
          <w:lang w:eastAsia="en-US"/>
        </w:rPr>
        <w:t>соблюдением и исполнением должностными лицами положений настоящего Регламента, в том числе контроль за соблюдением порядка и сроков выполнения административных процедур, предусмотренных настоящим Регламентом.</w:t>
      </w:r>
    </w:p>
    <w:p>
      <w:pPr>
        <w:keepNext w:val="0"/>
        <w:keepLines w:val="0"/>
        <w:pageBreakBefore w:val="0"/>
        <w:widowControl/>
        <w:kinsoku/>
        <w:wordWrap/>
        <w:overflowPunct/>
        <w:topLinePunct w:val="0"/>
        <w:bidi w:val="0"/>
        <w:snapToGrid/>
        <w:ind w:firstLine="350" w:firstLineChars="125"/>
        <w:jc w:val="both"/>
        <w:textAlignment w:val="auto"/>
        <w:rPr>
          <w:rFonts w:ascii="Arial" w:hAnsi="Arial" w:cs="Arial"/>
          <w:color w:val="2D2D2D"/>
          <w:spacing w:val="2"/>
          <w:sz w:val="28"/>
          <w:szCs w:val="28"/>
          <w:shd w:val="clear" w:color="auto" w:fill="FFFFFF"/>
        </w:rPr>
      </w:pPr>
      <w:r>
        <w:rPr>
          <w:rFonts w:eastAsia="Times New Roman"/>
          <w:sz w:val="28"/>
          <w:szCs w:val="28"/>
          <w:lang w:eastAsia="en-US"/>
        </w:rPr>
        <w:t>4.2. Общий контроль включает в себя проведение проверок, выявление и</w:t>
      </w:r>
      <w:r>
        <w:rPr>
          <w:rFonts w:hint="default" w:eastAsia="Times New Roman"/>
          <w:sz w:val="28"/>
          <w:szCs w:val="28"/>
          <w:lang w:val="ru-RU" w:eastAsia="en-US"/>
        </w:rPr>
        <w:t xml:space="preserve"> </w:t>
      </w:r>
      <w:r>
        <w:rPr>
          <w:rFonts w:eastAsia="Times New Roman"/>
          <w:sz w:val="28"/>
          <w:szCs w:val="28"/>
          <w:lang w:eastAsia="en-US"/>
        </w:rPr>
        <w:t>устранение нарушений прав заявителей, рассмотрение, принятие решений и</w:t>
      </w:r>
      <w:r>
        <w:rPr>
          <w:rFonts w:hint="default" w:eastAsia="Times New Roman"/>
          <w:sz w:val="28"/>
          <w:szCs w:val="28"/>
          <w:lang w:val="ru-RU" w:eastAsia="en-US"/>
        </w:rPr>
        <w:t xml:space="preserve"> </w:t>
      </w:r>
      <w:r>
        <w:rPr>
          <w:rFonts w:eastAsia="Times New Roman"/>
          <w:sz w:val="28"/>
          <w:szCs w:val="28"/>
          <w:lang w:eastAsia="en-US"/>
        </w:rPr>
        <w:t>подготовку ответов на обращения заявителей, содержащих жалобы на</w:t>
      </w:r>
      <w:r>
        <w:rPr>
          <w:rFonts w:hint="default" w:eastAsia="Times New Roman"/>
          <w:sz w:val="28"/>
          <w:szCs w:val="28"/>
          <w:lang w:val="ru-RU" w:eastAsia="en-US"/>
        </w:rPr>
        <w:t xml:space="preserve"> </w:t>
      </w:r>
      <w:r>
        <w:rPr>
          <w:rFonts w:eastAsia="Times New Roman"/>
          <w:sz w:val="28"/>
          <w:szCs w:val="28"/>
          <w:lang w:eastAsia="en-US"/>
        </w:rPr>
        <w:t>решения, действия (бездействие) должностных лиц Управления.</w:t>
      </w:r>
    </w:p>
    <w:p>
      <w:pPr>
        <w:pStyle w:val="20"/>
        <w:keepNext w:val="0"/>
        <w:keepLines w:val="0"/>
        <w:pageBreakBefore w:val="0"/>
        <w:widowControl/>
        <w:kinsoku/>
        <w:wordWrap/>
        <w:topLinePunct w:val="0"/>
        <w:bidi w:val="0"/>
        <w:snapToGrid/>
        <w:spacing w:before="0" w:beforeAutospacing="0" w:after="0" w:afterAutospacing="0" w:line="240" w:lineRule="auto"/>
        <w:ind w:firstLine="350" w:firstLineChars="125"/>
        <w:jc w:val="both"/>
        <w:rPr>
          <w:sz w:val="28"/>
          <w:szCs w:val="28"/>
        </w:rPr>
      </w:pPr>
      <w:r>
        <w:rPr>
          <w:rFonts w:eastAsia="Times New Roman"/>
          <w:sz w:val="28"/>
          <w:szCs w:val="28"/>
          <w:lang w:eastAsia="en-US"/>
        </w:rPr>
        <w:t xml:space="preserve">4.3. </w:t>
      </w:r>
      <w:r>
        <w:rPr>
          <w:sz w:val="28"/>
          <w:szCs w:val="28"/>
        </w:rPr>
        <w:t>Проверки могут быть плановыми (осуществляться на основании годовых планов работы) и внеплановыми.</w:t>
      </w:r>
    </w:p>
    <w:p>
      <w:pPr>
        <w:pStyle w:val="20"/>
        <w:keepNext w:val="0"/>
        <w:keepLines w:val="0"/>
        <w:pageBreakBefore w:val="0"/>
        <w:widowControl/>
        <w:kinsoku/>
        <w:wordWrap/>
        <w:topLinePunct w:val="0"/>
        <w:bidi w:val="0"/>
        <w:snapToGrid/>
        <w:spacing w:before="0" w:beforeAutospacing="0" w:after="0" w:afterAutospacing="0" w:line="240" w:lineRule="auto"/>
        <w:ind w:firstLine="350" w:firstLineChars="125"/>
        <w:jc w:val="both"/>
        <w:rPr>
          <w:rFonts w:eastAsia="Times New Roman"/>
          <w:sz w:val="28"/>
          <w:szCs w:val="28"/>
          <w:lang w:eastAsia="en-US"/>
        </w:rPr>
      </w:pPr>
      <w:r>
        <w:rPr>
          <w:rFonts w:eastAsia="Times New Roman"/>
          <w:sz w:val="28"/>
          <w:szCs w:val="28"/>
          <w:lang w:eastAsia="en-US"/>
        </w:rPr>
        <w:t>При плановой проверке могут рассматриваться вопросы, связанные с</w:t>
      </w:r>
      <w:r>
        <w:rPr>
          <w:rFonts w:hint="default" w:eastAsia="Times New Roman"/>
          <w:sz w:val="28"/>
          <w:szCs w:val="28"/>
          <w:lang w:val="ru-RU" w:eastAsia="en-US"/>
        </w:rPr>
        <w:t xml:space="preserve"> </w:t>
      </w:r>
      <w:r>
        <w:rPr>
          <w:rFonts w:eastAsia="Times New Roman"/>
          <w:sz w:val="28"/>
          <w:szCs w:val="28"/>
          <w:lang w:eastAsia="en-US"/>
        </w:rPr>
        <w:t>предоставлением муниципальной услуги, или отдельные действия в рамках исполнения административных процедур, предусмотренных настоящим Регламентом.</w:t>
      </w:r>
    </w:p>
    <w:p>
      <w:pPr>
        <w:pStyle w:val="20"/>
        <w:keepNext w:val="0"/>
        <w:keepLines w:val="0"/>
        <w:pageBreakBefore w:val="0"/>
        <w:widowControl/>
        <w:kinsoku/>
        <w:wordWrap/>
        <w:topLinePunct w:val="0"/>
        <w:bidi w:val="0"/>
        <w:snapToGrid/>
        <w:spacing w:before="0" w:beforeAutospacing="0" w:after="0" w:afterAutospacing="0" w:line="240" w:lineRule="auto"/>
        <w:ind w:firstLine="350" w:firstLineChars="125"/>
        <w:jc w:val="both"/>
        <w:rPr>
          <w:sz w:val="28"/>
          <w:szCs w:val="28"/>
        </w:rPr>
      </w:pPr>
      <w:r>
        <w:rPr>
          <w:sz w:val="28"/>
          <w:szCs w:val="28"/>
        </w:rPr>
        <w:t>Внеплановые проверки осуществляются на основании обращений граждан или организаций, изложенных в письменной или устной форме</w:t>
      </w:r>
      <w:r>
        <w:rPr>
          <w:rFonts w:eastAsia="Times New Roman"/>
          <w:sz w:val="28"/>
          <w:szCs w:val="28"/>
          <w:lang w:eastAsia="en-US"/>
        </w:rPr>
        <w:t>, а</w:t>
      </w:r>
      <w:r>
        <w:rPr>
          <w:rFonts w:hint="default" w:eastAsia="Times New Roman"/>
          <w:sz w:val="28"/>
          <w:szCs w:val="28"/>
          <w:lang w:val="ru-RU" w:eastAsia="en-US"/>
        </w:rPr>
        <w:t xml:space="preserve"> </w:t>
      </w:r>
      <w:r>
        <w:rPr>
          <w:rFonts w:eastAsia="Times New Roman"/>
          <w:sz w:val="28"/>
          <w:szCs w:val="28"/>
          <w:lang w:eastAsia="en-US"/>
        </w:rPr>
        <w:t>также сведений от органов государственной власти, органов местного самоуправления, из средств массовой информации о</w:t>
      </w:r>
      <w:r>
        <w:rPr>
          <w:rFonts w:hint="default" w:eastAsia="Times New Roman"/>
          <w:sz w:val="28"/>
          <w:szCs w:val="28"/>
          <w:lang w:val="ru-RU" w:eastAsia="en-US"/>
        </w:rPr>
        <w:t xml:space="preserve"> </w:t>
      </w:r>
      <w:r>
        <w:rPr>
          <w:rFonts w:eastAsia="Times New Roman"/>
          <w:sz w:val="28"/>
          <w:szCs w:val="28"/>
          <w:lang w:eastAsia="en-US"/>
        </w:rPr>
        <w:t>несоответствии полноты и</w:t>
      </w:r>
      <w:r>
        <w:rPr>
          <w:rFonts w:hint="default" w:eastAsia="Times New Roman"/>
          <w:sz w:val="28"/>
          <w:szCs w:val="28"/>
          <w:lang w:val="ru-RU" w:eastAsia="en-US"/>
        </w:rPr>
        <w:t xml:space="preserve"> </w:t>
      </w:r>
      <w:r>
        <w:rPr>
          <w:rFonts w:eastAsia="Times New Roman"/>
          <w:sz w:val="28"/>
          <w:szCs w:val="28"/>
          <w:lang w:eastAsia="en-US"/>
        </w:rPr>
        <w:t>качества предоставления муниципальной услуги требованиям настоящего Регламента и действующего законодательства.</w:t>
      </w:r>
    </w:p>
    <w:p>
      <w:pPr>
        <w:keepNext w:val="0"/>
        <w:keepLines w:val="0"/>
        <w:pageBreakBefore w:val="0"/>
        <w:widowControl/>
        <w:kinsoku/>
        <w:wordWrap/>
        <w:overflowPunct/>
        <w:topLinePunct w:val="0"/>
        <w:bidi w:val="0"/>
        <w:snapToGrid/>
        <w:ind w:firstLine="350" w:firstLineChars="125"/>
        <w:jc w:val="both"/>
        <w:textAlignment w:val="auto"/>
        <w:rPr>
          <w:rFonts w:ascii="Arial" w:hAnsi="Arial" w:cs="Arial"/>
          <w:color w:val="2D2D2D"/>
          <w:spacing w:val="2"/>
          <w:sz w:val="28"/>
          <w:szCs w:val="28"/>
        </w:rPr>
      </w:pPr>
      <w:r>
        <w:rPr>
          <w:rFonts w:eastAsia="Times New Roman"/>
          <w:sz w:val="28"/>
          <w:szCs w:val="28"/>
          <w:lang w:eastAsia="en-US"/>
        </w:rPr>
        <w:t xml:space="preserve">4.4. </w:t>
      </w:r>
      <w:r>
        <w:rPr>
          <w:spacing w:val="2"/>
          <w:sz w:val="28"/>
          <w:szCs w:val="28"/>
          <w:shd w:val="clear" w:color="auto" w:fill="FFFFFF"/>
        </w:rPr>
        <w:t>Проверки осуществляются на основании приказа Управления.</w:t>
      </w:r>
    </w:p>
    <w:p>
      <w:pPr>
        <w:keepNext w:val="0"/>
        <w:keepLines w:val="0"/>
        <w:pageBreakBefore w:val="0"/>
        <w:widowControl/>
        <w:kinsoku/>
        <w:wordWrap/>
        <w:overflowPunct/>
        <w:topLinePunct w:val="0"/>
        <w:bidi w:val="0"/>
        <w:snapToGrid/>
        <w:ind w:firstLine="355" w:firstLineChars="125"/>
        <w:jc w:val="both"/>
        <w:textAlignment w:val="auto"/>
        <w:rPr>
          <w:spacing w:val="2"/>
          <w:sz w:val="28"/>
          <w:szCs w:val="28"/>
          <w:shd w:val="clear" w:color="auto" w:fill="FFFFFF"/>
        </w:rPr>
      </w:pPr>
      <w:r>
        <w:rPr>
          <w:spacing w:val="2"/>
          <w:sz w:val="28"/>
          <w:szCs w:val="28"/>
          <w:shd w:val="clear" w:color="auto" w:fill="FFFFFF"/>
        </w:rPr>
        <w:t>Для проведения проверки предоставления муниципальной услуги формируется комиссия, в состав которой включаются сотрудники Управления.</w:t>
      </w:r>
    </w:p>
    <w:p>
      <w:pPr>
        <w:keepNext w:val="0"/>
        <w:keepLines w:val="0"/>
        <w:pageBreakBefore w:val="0"/>
        <w:widowControl/>
        <w:kinsoku/>
        <w:wordWrap/>
        <w:overflowPunct/>
        <w:topLinePunct w:val="0"/>
        <w:bidi w:val="0"/>
        <w:snapToGrid/>
        <w:ind w:firstLine="350" w:firstLineChars="125"/>
        <w:jc w:val="both"/>
        <w:textAlignment w:val="auto"/>
        <w:rPr>
          <w:spacing w:val="2"/>
          <w:sz w:val="28"/>
          <w:szCs w:val="28"/>
        </w:rPr>
      </w:pPr>
      <w:r>
        <w:rPr>
          <w:sz w:val="28"/>
          <w:szCs w:val="28"/>
        </w:rPr>
        <w:t>По итогам проверки оформляется справка, в которой содержатся сведения о выявленных нарушениях с указанием сроков устранения замечаний</w:t>
      </w:r>
      <w:r>
        <w:rPr>
          <w:spacing w:val="2"/>
          <w:sz w:val="28"/>
          <w:szCs w:val="28"/>
          <w:shd w:val="clear" w:color="auto" w:fill="FFFFFF"/>
        </w:rPr>
        <w:t xml:space="preserve"> и предложения по их устранению.</w:t>
      </w:r>
      <w:r>
        <w:rPr>
          <w:sz w:val="28"/>
          <w:szCs w:val="28"/>
        </w:rPr>
        <w:t xml:space="preserve"> </w:t>
      </w:r>
      <w:r>
        <w:rPr>
          <w:spacing w:val="2"/>
          <w:sz w:val="28"/>
          <w:szCs w:val="28"/>
          <w:shd w:val="clear" w:color="auto" w:fill="FFFFFF"/>
        </w:rPr>
        <w:t>Справка подписывается членами комиссии.</w:t>
      </w:r>
      <w:r>
        <w:rPr>
          <w:spacing w:val="2"/>
          <w:sz w:val="28"/>
          <w:szCs w:val="28"/>
        </w:rPr>
        <w:t xml:space="preserve"> </w:t>
      </w:r>
      <w:r>
        <w:rPr>
          <w:spacing w:val="2"/>
          <w:sz w:val="28"/>
          <w:szCs w:val="28"/>
          <w:shd w:val="clear" w:color="auto" w:fill="FFFFFF"/>
        </w:rPr>
        <w:t>Проверяемые должностные лица знакомятся с нею под подпись.</w:t>
      </w:r>
    </w:p>
    <w:p>
      <w:pPr>
        <w:pStyle w:val="20"/>
        <w:keepNext w:val="0"/>
        <w:keepLines w:val="0"/>
        <w:pageBreakBefore w:val="0"/>
        <w:widowControl/>
        <w:kinsoku/>
        <w:wordWrap/>
        <w:topLinePunct w:val="0"/>
        <w:bidi w:val="0"/>
        <w:snapToGrid/>
        <w:spacing w:before="0" w:beforeAutospacing="0" w:after="0" w:afterAutospacing="0" w:line="240" w:lineRule="auto"/>
        <w:ind w:firstLine="350" w:firstLineChars="125"/>
        <w:jc w:val="both"/>
        <w:rPr>
          <w:color w:val="2D2D2D"/>
          <w:spacing w:val="2"/>
          <w:sz w:val="28"/>
          <w:szCs w:val="28"/>
          <w:shd w:val="clear" w:color="auto" w:fill="FFFFFF"/>
        </w:rPr>
      </w:pPr>
      <w:r>
        <w:rPr>
          <w:rFonts w:eastAsia="Times New Roman"/>
          <w:sz w:val="28"/>
          <w:szCs w:val="28"/>
          <w:lang w:eastAsia="en-US"/>
        </w:rPr>
        <w:t>По результатам проведенных проверок в случае выявления нарушений прав заявителей виновные лица привлекаются к ответственности в</w:t>
      </w:r>
      <w:r>
        <w:rPr>
          <w:rFonts w:hint="default" w:eastAsia="Times New Roman"/>
          <w:sz w:val="28"/>
          <w:szCs w:val="28"/>
          <w:lang w:val="ru-RU" w:eastAsia="en-US"/>
        </w:rPr>
        <w:t xml:space="preserve"> </w:t>
      </w:r>
      <w:r>
        <w:rPr>
          <w:rFonts w:eastAsia="Times New Roman"/>
          <w:sz w:val="28"/>
          <w:szCs w:val="28"/>
          <w:lang w:eastAsia="en-US"/>
        </w:rPr>
        <w:t>порядке, установленном законодательством Российской Федерации.</w:t>
      </w:r>
    </w:p>
    <w:p>
      <w:pPr>
        <w:pStyle w:val="20"/>
        <w:keepNext w:val="0"/>
        <w:keepLines w:val="0"/>
        <w:pageBreakBefore w:val="0"/>
        <w:widowControl/>
        <w:kinsoku/>
        <w:wordWrap/>
        <w:topLinePunct w:val="0"/>
        <w:bidi w:val="0"/>
        <w:snapToGrid/>
        <w:spacing w:before="0" w:beforeAutospacing="0" w:after="0" w:afterAutospacing="0" w:line="240" w:lineRule="auto"/>
        <w:ind w:firstLine="350" w:firstLineChars="125"/>
        <w:jc w:val="both"/>
        <w:rPr>
          <w:rFonts w:ascii="Arial" w:hAnsi="Arial" w:cs="Arial"/>
          <w:color w:val="2D2D2D"/>
          <w:spacing w:val="2"/>
          <w:sz w:val="28"/>
          <w:szCs w:val="28"/>
          <w:shd w:val="clear" w:color="auto" w:fill="FFFFFF"/>
        </w:rPr>
      </w:pPr>
      <w:r>
        <w:rPr>
          <w:sz w:val="28"/>
          <w:szCs w:val="28"/>
        </w:rPr>
        <w:t>Результаты проверки доводятся до граждан и организаций в</w:t>
      </w:r>
      <w:r>
        <w:rPr>
          <w:rFonts w:hint="default"/>
          <w:sz w:val="28"/>
          <w:szCs w:val="28"/>
          <w:lang w:val="ru-RU"/>
        </w:rPr>
        <w:t xml:space="preserve"> </w:t>
      </w:r>
      <w:r>
        <w:rPr>
          <w:sz w:val="28"/>
          <w:szCs w:val="28"/>
        </w:rPr>
        <w:t>письменной форме.</w:t>
      </w:r>
    </w:p>
    <w:p>
      <w:pPr>
        <w:keepNext w:val="0"/>
        <w:keepLines w:val="0"/>
        <w:pageBreakBefore w:val="0"/>
        <w:widowControl/>
        <w:kinsoku/>
        <w:wordWrap/>
        <w:overflowPunct/>
        <w:topLinePunct w:val="0"/>
        <w:bidi w:val="0"/>
        <w:snapToGrid/>
        <w:ind w:firstLine="350" w:firstLineChars="125"/>
        <w:jc w:val="both"/>
        <w:textAlignment w:val="auto"/>
        <w:rPr>
          <w:rFonts w:eastAsia="Times New Roman"/>
          <w:sz w:val="28"/>
          <w:szCs w:val="28"/>
          <w:lang w:eastAsia="en-US"/>
        </w:rPr>
      </w:pPr>
      <w:r>
        <w:rPr>
          <w:rFonts w:eastAsia="Times New Roman"/>
          <w:sz w:val="28"/>
          <w:szCs w:val="28"/>
          <w:lang w:eastAsia="en-US"/>
        </w:rPr>
        <w:t>4.5. Должностные лица, предоставляющие муниципальную услугу, несут персональную ответственность за соблюдение сроков, порядка предоставления муниципальной услуги, достоверность и полноту сведений, предоставленных в</w:t>
      </w:r>
      <w:r>
        <w:rPr>
          <w:rFonts w:hint="default" w:eastAsia="Times New Roman"/>
          <w:sz w:val="28"/>
          <w:szCs w:val="28"/>
          <w:lang w:val="ru-RU" w:eastAsia="en-US"/>
        </w:rPr>
        <w:t xml:space="preserve"> </w:t>
      </w:r>
      <w:r>
        <w:rPr>
          <w:rFonts w:eastAsia="Times New Roman"/>
          <w:sz w:val="28"/>
          <w:szCs w:val="28"/>
          <w:lang w:eastAsia="en-US"/>
        </w:rPr>
        <w:t>связи с исполнением муниципальной услуги.</w:t>
      </w:r>
    </w:p>
    <w:p>
      <w:pPr>
        <w:keepNext w:val="0"/>
        <w:keepLines w:val="0"/>
        <w:pageBreakBefore w:val="0"/>
        <w:widowControl/>
        <w:kinsoku/>
        <w:wordWrap/>
        <w:overflowPunct/>
        <w:topLinePunct w:val="0"/>
        <w:bidi w:val="0"/>
        <w:snapToGrid/>
        <w:ind w:firstLine="350" w:firstLineChars="125"/>
        <w:jc w:val="both"/>
        <w:textAlignment w:val="auto"/>
        <w:rPr>
          <w:b/>
          <w:sz w:val="28"/>
          <w:szCs w:val="28"/>
        </w:rPr>
      </w:pPr>
      <w:r>
        <w:rPr>
          <w:rFonts w:eastAsia="Times New Roman"/>
          <w:sz w:val="28"/>
          <w:szCs w:val="28"/>
          <w:lang w:eastAsia="en-US"/>
        </w:rPr>
        <w:t>Персональная ответственность специалистов, должностных лиц закрепляется в их должностных инструкциях в соответствии с требованиями законодательства Российской Федерации.</w:t>
      </w:r>
    </w:p>
    <w:p>
      <w:pPr>
        <w:keepNext w:val="0"/>
        <w:keepLines w:val="0"/>
        <w:pageBreakBefore w:val="0"/>
        <w:widowControl/>
        <w:kinsoku/>
        <w:wordWrap/>
        <w:topLinePunct w:val="0"/>
        <w:bidi w:val="0"/>
        <w:snapToGrid/>
        <w:ind w:firstLine="350" w:firstLineChars="125"/>
        <w:jc w:val="both"/>
        <w:rPr>
          <w:color w:val="00B050"/>
          <w:sz w:val="28"/>
          <w:szCs w:val="28"/>
          <w:highlight w:val="yellow"/>
        </w:rPr>
      </w:pPr>
    </w:p>
    <w:p>
      <w:pPr>
        <w:keepNext w:val="0"/>
        <w:keepLines w:val="0"/>
        <w:pageBreakBefore w:val="0"/>
        <w:widowControl/>
        <w:kinsoku/>
        <w:wordWrap/>
        <w:overflowPunct w:val="0"/>
        <w:topLinePunct w:val="0"/>
        <w:autoSpaceDE w:val="0"/>
        <w:autoSpaceDN w:val="0"/>
        <w:bidi w:val="0"/>
        <w:adjustRightInd w:val="0"/>
        <w:snapToGrid/>
        <w:jc w:val="center"/>
        <w:textAlignment w:val="baseline"/>
        <w:rPr>
          <w:b/>
          <w:bCs/>
          <w:color w:val="000000"/>
          <w:sz w:val="32"/>
          <w:szCs w:val="32"/>
        </w:rPr>
      </w:pPr>
      <w:r>
        <w:rPr>
          <w:b/>
          <w:sz w:val="32"/>
          <w:szCs w:val="32"/>
        </w:rPr>
        <w:t xml:space="preserve">5. </w:t>
      </w:r>
      <w:r>
        <w:rPr>
          <w:b/>
          <w:bCs/>
          <w:color w:val="000000"/>
          <w:sz w:val="32"/>
          <w:szCs w:val="32"/>
        </w:rPr>
        <w:t>Досудебный (внесудебный) порядок обжалования решений</w:t>
      </w:r>
      <w:r>
        <w:rPr>
          <w:rFonts w:hint="default"/>
          <w:b/>
          <w:bCs/>
          <w:color w:val="000000"/>
          <w:sz w:val="32"/>
          <w:szCs w:val="32"/>
          <w:lang w:val="ru-RU"/>
        </w:rPr>
        <w:t xml:space="preserve"> </w:t>
      </w:r>
      <w:r>
        <w:rPr>
          <w:b/>
          <w:bCs/>
          <w:color w:val="000000"/>
          <w:sz w:val="32"/>
          <w:szCs w:val="32"/>
        </w:rPr>
        <w:t>и</w:t>
      </w:r>
      <w:r>
        <w:rPr>
          <w:rFonts w:hint="default"/>
          <w:b/>
          <w:bCs/>
          <w:color w:val="000000"/>
          <w:sz w:val="32"/>
          <w:szCs w:val="32"/>
          <w:lang w:val="ru-RU"/>
        </w:rPr>
        <w:t xml:space="preserve"> </w:t>
      </w:r>
      <w:r>
        <w:rPr>
          <w:b/>
          <w:bCs/>
          <w:color w:val="000000"/>
          <w:sz w:val="32"/>
          <w:szCs w:val="32"/>
        </w:rPr>
        <w:t>действий (бездействия) органа, предоставляющего муниципальную услугу, а также должностных лиц</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5.1. Заявитель имеет право на досудебное (внесудебное) обжалование действий (бездействия) и решений, принятых (осуществленных) в ходе предоставления муниципальной услуги.</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Предметом досудебного (внесудебного) обжалования, в том числе, является:</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 xml:space="preserve">- </w:t>
      </w:r>
      <w:r>
        <w:rPr>
          <w:rStyle w:val="21"/>
          <w:color w:val="000000"/>
          <w:sz w:val="28"/>
          <w:szCs w:val="28"/>
        </w:rPr>
        <w:t>нарушение срока регистрации запроса о предоставлении муниципальной услуги</w:t>
      </w:r>
      <w:r>
        <w:rPr>
          <w:rFonts w:eastAsia="Times New Roman"/>
          <w:sz w:val="28"/>
          <w:szCs w:val="28"/>
          <w:lang w:eastAsia="en-US"/>
        </w:rPr>
        <w:t>;</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 нарушение срока предоставления муниципальной услуги;</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rFonts w:ascii="Arial" w:hAnsi="Arial" w:cs="Arial"/>
          <w:color w:val="000000"/>
          <w:sz w:val="28"/>
          <w:szCs w:val="28"/>
        </w:rPr>
      </w:pPr>
      <w:r>
        <w:rPr>
          <w:rFonts w:eastAsia="Times New Roman"/>
          <w:sz w:val="28"/>
          <w:szCs w:val="28"/>
          <w:lang w:eastAsia="en-US"/>
        </w:rPr>
        <w:t xml:space="preserve">- </w:t>
      </w:r>
      <w:r>
        <w:rPr>
          <w:rStyle w:val="21"/>
          <w:color w:val="000000"/>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Pr>
          <w:rFonts w:eastAsia="Times New Roman"/>
          <w:sz w:val="28"/>
          <w:szCs w:val="28"/>
          <w:lang w:eastAsia="en-US"/>
        </w:rPr>
        <w:t>, настоящим Регламентом;</w:t>
      </w:r>
      <w:r>
        <w:rPr>
          <w:rStyle w:val="21"/>
          <w:rFonts w:ascii="Arial" w:hAnsi="Arial" w:cs="Arial"/>
          <w:color w:val="000000"/>
          <w:sz w:val="28"/>
          <w:szCs w:val="28"/>
        </w:rPr>
        <w:t xml:space="preserve"> </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color w:val="000000"/>
          <w:sz w:val="28"/>
          <w:szCs w:val="28"/>
        </w:rPr>
      </w:pPr>
      <w:r>
        <w:rPr>
          <w:rFonts w:eastAsia="Times New Roman"/>
          <w:sz w:val="28"/>
          <w:szCs w:val="28"/>
          <w:lang w:eastAsia="en-US"/>
        </w:rPr>
        <w:t xml:space="preserve">- </w:t>
      </w:r>
      <w:r>
        <w:rPr>
          <w:rStyle w:val="21"/>
          <w:color w:val="000000"/>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Pr>
          <w:rFonts w:eastAsia="Times New Roman"/>
          <w:sz w:val="28"/>
          <w:szCs w:val="28"/>
          <w:lang w:eastAsia="en-US"/>
        </w:rPr>
        <w:t>;</w:t>
      </w:r>
      <w:r>
        <w:rPr>
          <w:rStyle w:val="21"/>
          <w:color w:val="000000"/>
          <w:sz w:val="28"/>
          <w:szCs w:val="28"/>
        </w:rPr>
        <w:t xml:space="preserve"> </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color w:val="000000"/>
          <w:sz w:val="28"/>
          <w:szCs w:val="28"/>
        </w:rPr>
      </w:pPr>
      <w:r>
        <w:rPr>
          <w:rFonts w:eastAsia="Times New Roman"/>
          <w:sz w:val="28"/>
          <w:szCs w:val="28"/>
          <w:lang w:eastAsia="en-US"/>
        </w:rPr>
        <w:t xml:space="preserve">- </w:t>
      </w:r>
      <w:r>
        <w:rPr>
          <w:rStyle w:val="21"/>
          <w:color w:val="00000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w:t>
      </w:r>
      <w:r>
        <w:rPr>
          <w:rStyle w:val="21"/>
          <w:rFonts w:hint="default"/>
          <w:color w:val="000000"/>
          <w:sz w:val="28"/>
          <w:szCs w:val="28"/>
          <w:lang w:val="ru-RU"/>
        </w:rPr>
        <w:t xml:space="preserve"> </w:t>
      </w:r>
      <w:r>
        <w:rPr>
          <w:rStyle w:val="21"/>
          <w:color w:val="000000"/>
          <w:sz w:val="28"/>
          <w:szCs w:val="28"/>
        </w:rPr>
        <w:t>ними иными нормативными правовыми актами Российской Федерации, законами и</w:t>
      </w:r>
      <w:r>
        <w:rPr>
          <w:rStyle w:val="21"/>
          <w:rFonts w:hint="default"/>
          <w:color w:val="000000"/>
          <w:sz w:val="28"/>
          <w:szCs w:val="28"/>
          <w:lang w:val="ru-RU"/>
        </w:rPr>
        <w:t xml:space="preserve"> </w:t>
      </w:r>
      <w:r>
        <w:rPr>
          <w:rStyle w:val="21"/>
          <w:color w:val="000000"/>
          <w:sz w:val="28"/>
          <w:szCs w:val="28"/>
        </w:rPr>
        <w:t xml:space="preserve">иными нормативными правовыми актами субъектов Российской Федерации, муниципальными правовыми актами. </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color w:val="000000"/>
          <w:sz w:val="28"/>
          <w:szCs w:val="28"/>
        </w:rPr>
      </w:pPr>
      <w:r>
        <w:rPr>
          <w:rFonts w:eastAsia="Times New Roman"/>
          <w:sz w:val="28"/>
          <w:szCs w:val="28"/>
          <w:lang w:eastAsia="en-US"/>
        </w:rPr>
        <w:t xml:space="preserve">- </w:t>
      </w:r>
      <w:r>
        <w:rPr>
          <w:rStyle w:val="21"/>
          <w:color w:val="000000"/>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rFonts w:eastAsia="Times New Roman"/>
          <w:sz w:val="28"/>
          <w:szCs w:val="28"/>
          <w:lang w:eastAsia="en-US"/>
        </w:rPr>
      </w:pPr>
      <w:r>
        <w:rPr>
          <w:rFonts w:eastAsia="Times New Roman"/>
          <w:sz w:val="28"/>
          <w:szCs w:val="28"/>
          <w:lang w:eastAsia="en-US"/>
        </w:rPr>
        <w:t xml:space="preserve">- отказ Управления, должностного лица Управления </w:t>
      </w:r>
      <w:r>
        <w:rPr>
          <w:rStyle w:val="21"/>
          <w:color w:val="000000"/>
          <w:sz w:val="28"/>
          <w:szCs w:val="28"/>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 нарушение срока или порядка выдачи документов по результатам предоставления муниципальной услуги;</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 приостановление предоставления муниципальной услуги, если основания приостановления не предусмотрены федеральными законами и</w:t>
      </w:r>
      <w:r>
        <w:rPr>
          <w:rFonts w:hint="default" w:eastAsia="Times New Roman"/>
          <w:sz w:val="28"/>
          <w:szCs w:val="28"/>
          <w:lang w:val="ru-RU" w:eastAsia="en-US"/>
        </w:rPr>
        <w:t xml:space="preserve"> </w:t>
      </w:r>
      <w:r>
        <w:rPr>
          <w:rFonts w:eastAsia="Times New Roman"/>
          <w:sz w:val="28"/>
          <w:szCs w:val="28"/>
          <w:lang w:eastAsia="en-US"/>
        </w:rPr>
        <w:t>принятыми в соответствии с ними иными нормативными правовыми актами субъектов Российской Федерации, муниципальными правовыми актами, настоящим Регламентом.</w:t>
      </w:r>
      <w:bookmarkStart w:id="2" w:name="dst295"/>
      <w:bookmarkEnd w:id="2"/>
      <w:bookmarkStart w:id="3" w:name="dst222"/>
      <w:bookmarkEnd w:id="3"/>
      <w:bookmarkStart w:id="4" w:name="dst103"/>
      <w:bookmarkEnd w:id="4"/>
      <w:bookmarkStart w:id="5" w:name="dst105"/>
      <w:bookmarkEnd w:id="5"/>
      <w:bookmarkStart w:id="6" w:name="dst223"/>
      <w:bookmarkEnd w:id="6"/>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ascii="Arial" w:hAnsi="Arial" w:cs="Arial"/>
          <w:color w:val="000000"/>
          <w:sz w:val="28"/>
          <w:szCs w:val="28"/>
        </w:rPr>
      </w:pPr>
      <w:r>
        <w:rPr>
          <w:rFonts w:eastAsia="Times New Roman"/>
          <w:sz w:val="28"/>
          <w:szCs w:val="28"/>
          <w:lang w:eastAsia="en-US"/>
        </w:rPr>
        <w:t xml:space="preserve">- </w:t>
      </w:r>
      <w:bookmarkStart w:id="7" w:name="dst224"/>
      <w:bookmarkEnd w:id="7"/>
      <w:bookmarkStart w:id="8" w:name="dst225"/>
      <w:bookmarkEnd w:id="8"/>
      <w:bookmarkStart w:id="9" w:name="dst296"/>
      <w:bookmarkEnd w:id="9"/>
      <w:r>
        <w:rPr>
          <w:rStyle w:val="21"/>
          <w:color w:val="000000"/>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w:t>
      </w:r>
      <w:r>
        <w:rPr>
          <w:rStyle w:val="21"/>
          <w:rFonts w:hint="default"/>
          <w:color w:val="000000"/>
          <w:sz w:val="28"/>
          <w:szCs w:val="28"/>
          <w:lang w:val="ru-RU"/>
        </w:rPr>
        <w:t xml:space="preserve"> </w:t>
      </w:r>
      <w:r>
        <w:rPr>
          <w:sz w:val="28"/>
          <w:szCs w:val="28"/>
        </w:rPr>
        <w:fldChar w:fldCharType="begin"/>
      </w:r>
      <w:r>
        <w:rPr>
          <w:sz w:val="28"/>
          <w:szCs w:val="28"/>
        </w:rPr>
        <w:instrText xml:space="preserve">HYPERLINK "http://www.consultant.ru/document/cons_doc_LAW_342576/a593eaab768d34bf2d7419322eac79481e73cf03/" \l "dst290"</w:instrText>
      </w:r>
      <w:r>
        <w:rPr>
          <w:sz w:val="28"/>
          <w:szCs w:val="28"/>
        </w:rPr>
        <w:fldChar w:fldCharType="separate"/>
      </w:r>
      <w:r>
        <w:rPr>
          <w:rStyle w:val="7"/>
          <w:rFonts w:ascii="Times New Roman" w:hAnsi="Times New Roman" w:cs="Times New Roman"/>
          <w:color w:val="auto"/>
          <w:sz w:val="28"/>
          <w:szCs w:val="28"/>
        </w:rPr>
        <w:t>пунктом 4 части 1 статьи 7</w:t>
      </w:r>
      <w:r>
        <w:rPr>
          <w:sz w:val="28"/>
          <w:szCs w:val="28"/>
        </w:rPr>
        <w:fldChar w:fldCharType="end"/>
      </w:r>
      <w:r>
        <w:rPr>
          <w:rFonts w:hint="default"/>
          <w:sz w:val="28"/>
          <w:szCs w:val="28"/>
          <w:lang w:val="ru-RU"/>
        </w:rPr>
        <w:t xml:space="preserve"> </w:t>
      </w:r>
      <w:r>
        <w:rPr>
          <w:rStyle w:val="21"/>
          <w:color w:val="000000"/>
          <w:sz w:val="28"/>
          <w:szCs w:val="28"/>
        </w:rPr>
        <w:t xml:space="preserve">настоящего </w:t>
      </w:r>
      <w:r>
        <w:rPr>
          <w:sz w:val="28"/>
          <w:szCs w:val="28"/>
        </w:rPr>
        <w:fldChar w:fldCharType="begin"/>
      </w:r>
      <w:r>
        <w:rPr>
          <w:sz w:val="28"/>
          <w:szCs w:val="28"/>
        </w:rPr>
        <w:instrText xml:space="preserve">HYPERLINK "http://www.consultant.ru/document/cons_doc_LAW_103023/"</w:instrText>
      </w:r>
      <w:r>
        <w:rPr>
          <w:sz w:val="28"/>
          <w:szCs w:val="28"/>
        </w:rPr>
        <w:fldChar w:fldCharType="separate"/>
      </w:r>
      <w:r>
        <w:rPr>
          <w:rStyle w:val="7"/>
          <w:rFonts w:ascii="Times New Roman" w:hAnsi="Times New Roman" w:cs="Times New Roman"/>
          <w:bCs/>
          <w:color w:val="auto"/>
          <w:sz w:val="28"/>
          <w:szCs w:val="28"/>
          <w:shd w:val="clear" w:color="auto" w:fill="FFFFFF"/>
        </w:rPr>
        <w:t>Федерального закона от 27 июля 2010</w:t>
      </w:r>
      <w:r>
        <w:rPr>
          <w:rStyle w:val="7"/>
          <w:rFonts w:cs="Times New Roman"/>
          <w:bCs/>
          <w:color w:val="auto"/>
          <w:sz w:val="28"/>
          <w:szCs w:val="28"/>
          <w:shd w:val="clear" w:color="auto" w:fill="FFFFFF"/>
          <w:lang w:val="ru-RU"/>
        </w:rPr>
        <w:t xml:space="preserve"> </w:t>
      </w:r>
      <w:r>
        <w:rPr>
          <w:rStyle w:val="7"/>
          <w:rFonts w:ascii="Times New Roman" w:hAnsi="Times New Roman" w:cs="Times New Roman"/>
          <w:bCs/>
          <w:color w:val="auto"/>
          <w:sz w:val="28"/>
          <w:szCs w:val="28"/>
          <w:shd w:val="clear" w:color="auto" w:fill="FFFFFF"/>
        </w:rPr>
        <w:t>№ 210-ФЗ «Об организации предоставления государственных и муниципальных услуг»</w:t>
      </w:r>
      <w:r>
        <w:rPr>
          <w:sz w:val="28"/>
          <w:szCs w:val="28"/>
        </w:rPr>
        <w:fldChar w:fldCharType="end"/>
      </w:r>
      <w:r>
        <w:rPr>
          <w:rStyle w:val="21"/>
          <w:color w:val="000000"/>
          <w:sz w:val="28"/>
          <w:szCs w:val="28"/>
        </w:rPr>
        <w:t>.</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5.2. Основанием для начала процедуры досудебного (внесудебного) обжалования является обращение заявителя в письменной или электронной форме. Заявитель имеет право на получение информации и документов, необходимых для обоснования и рассмотрения жалобы.</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5.3. Общие требования к порядку подачи и рассмотрения жалобы.</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5.3.1. Жалоба подается в Управление в письменной форме на</w:t>
      </w:r>
      <w:r>
        <w:rPr>
          <w:rFonts w:hint="default" w:eastAsia="Times New Roman"/>
          <w:sz w:val="28"/>
          <w:szCs w:val="28"/>
          <w:lang w:val="ru-RU" w:eastAsia="en-US"/>
        </w:rPr>
        <w:t xml:space="preserve"> </w:t>
      </w:r>
      <w:r>
        <w:rPr>
          <w:rFonts w:eastAsia="Times New Roman"/>
          <w:sz w:val="28"/>
          <w:szCs w:val="28"/>
          <w:lang w:eastAsia="en-US"/>
        </w:rPr>
        <w:t>бумажном носителе или в электронной форме. Жалобы на решения, принятые руководителем Управления, подаются в вышестоящий орган – администрацию Валуйского городского округа.</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 xml:space="preserve">5.3.2. Жалоба </w:t>
      </w:r>
      <w:r>
        <w:rPr>
          <w:color w:val="000000"/>
          <w:sz w:val="28"/>
          <w:szCs w:val="28"/>
          <w:shd w:val="clear" w:color="auto" w:fill="FFFFFF"/>
        </w:rPr>
        <w:t>на решения и действия (бездействие)</w:t>
      </w:r>
      <w:r>
        <w:rPr>
          <w:rFonts w:eastAsia="Times New Roman"/>
          <w:sz w:val="28"/>
          <w:szCs w:val="28"/>
          <w:lang w:eastAsia="en-US"/>
        </w:rPr>
        <w:t xml:space="preserve"> Управления или его должностных лиц может быть направлена по почте, по электронной почте, </w:t>
      </w:r>
      <w:r>
        <w:rPr>
          <w:sz w:val="28"/>
          <w:szCs w:val="28"/>
        </w:rPr>
        <w:t>на</w:t>
      </w:r>
      <w:r>
        <w:rPr>
          <w:sz w:val="28"/>
          <w:szCs w:val="28"/>
          <w:lang w:val="ru-RU"/>
        </w:rPr>
        <w:t xml:space="preserve"> </w:t>
      </w:r>
      <w:r>
        <w:rPr>
          <w:sz w:val="28"/>
          <w:szCs w:val="28"/>
          <w:shd w:val="clear" w:color="auto" w:fill="FFFFFF"/>
        </w:rPr>
        <w:t>официальный сайт</w:t>
      </w:r>
      <w:r>
        <w:rPr>
          <w:sz w:val="28"/>
          <w:szCs w:val="28"/>
        </w:rPr>
        <w:t xml:space="preserve"> </w:t>
      </w:r>
      <w:r>
        <w:rPr>
          <w:sz w:val="28"/>
          <w:szCs w:val="28"/>
          <w:shd w:val="clear" w:color="auto" w:fill="FFFFFF"/>
        </w:rPr>
        <w:t xml:space="preserve">органов местного самоуправления Валуйского городского округа </w:t>
      </w:r>
      <w:r>
        <w:rPr>
          <w:rFonts w:eastAsia="Times New Roman"/>
          <w:sz w:val="28"/>
          <w:szCs w:val="28"/>
        </w:rPr>
        <w:t>(</w:t>
      </w:r>
      <w:r>
        <w:rPr>
          <w:rFonts w:eastAsia="Times New Roman"/>
          <w:sz w:val="28"/>
          <w:szCs w:val="28"/>
          <w:lang w:val="en-US"/>
        </w:rPr>
        <w:t>http</w:t>
      </w:r>
      <w:r>
        <w:rPr>
          <w:rFonts w:eastAsia="Times New Roman"/>
          <w:sz w:val="28"/>
          <w:szCs w:val="28"/>
        </w:rPr>
        <w:t>\\</w:t>
      </w:r>
      <w:r>
        <w:rPr>
          <w:rFonts w:eastAsia="Times New Roman"/>
          <w:sz w:val="28"/>
          <w:szCs w:val="28"/>
          <w:lang w:val="en-US"/>
        </w:rPr>
        <w:t>www</w:t>
      </w:r>
      <w:r>
        <w:rPr>
          <w:rFonts w:eastAsia="Times New Roman"/>
          <w:sz w:val="28"/>
          <w:szCs w:val="28"/>
        </w:rPr>
        <w:t>.</w:t>
      </w:r>
      <w:r>
        <w:rPr>
          <w:rFonts w:eastAsia="Times New Roman"/>
          <w:sz w:val="28"/>
          <w:szCs w:val="28"/>
          <w:lang w:val="en-US"/>
        </w:rPr>
        <w:t>val</w:t>
      </w:r>
      <w:r>
        <w:rPr>
          <w:rFonts w:eastAsia="Times New Roman"/>
          <w:sz w:val="28"/>
          <w:szCs w:val="28"/>
        </w:rPr>
        <w:t>-</w:t>
      </w:r>
      <w:r>
        <w:rPr>
          <w:rFonts w:eastAsia="Times New Roman"/>
          <w:sz w:val="28"/>
          <w:szCs w:val="28"/>
          <w:lang w:val="en-US"/>
        </w:rPr>
        <w:t>adm</w:t>
      </w:r>
      <w:r>
        <w:rPr>
          <w:rFonts w:eastAsia="Times New Roman"/>
          <w:sz w:val="28"/>
          <w:szCs w:val="28"/>
        </w:rPr>
        <w:t>.</w:t>
      </w:r>
      <w:r>
        <w:rPr>
          <w:rFonts w:eastAsia="Times New Roman"/>
          <w:sz w:val="28"/>
          <w:szCs w:val="28"/>
          <w:lang w:val="en-US"/>
        </w:rPr>
        <w:t>ru</w:t>
      </w:r>
      <w:r>
        <w:rPr>
          <w:rFonts w:eastAsia="Times New Roman"/>
          <w:sz w:val="28"/>
          <w:szCs w:val="28"/>
        </w:rPr>
        <w:t>)</w:t>
      </w:r>
      <w:r>
        <w:rPr>
          <w:sz w:val="28"/>
          <w:szCs w:val="28"/>
          <w:shd w:val="clear" w:color="auto" w:fill="FFFFFF"/>
        </w:rPr>
        <w:t xml:space="preserve"> в</w:t>
      </w:r>
      <w:r>
        <w:rPr>
          <w:rFonts w:hint="default"/>
          <w:sz w:val="28"/>
          <w:szCs w:val="28"/>
          <w:shd w:val="clear" w:color="auto" w:fill="FFFFFF"/>
          <w:lang w:val="ru-RU"/>
        </w:rPr>
        <w:t xml:space="preserve"> </w:t>
      </w:r>
      <w:r>
        <w:rPr>
          <w:sz w:val="28"/>
          <w:szCs w:val="28"/>
          <w:shd w:val="clear" w:color="auto" w:fill="FFFFFF"/>
        </w:rPr>
        <w:t>информационно-телекоммуникационной сети «Интернет», на «Единый портал государственных и муниципальных услуг (функций) (http//www.gosuslugi.ru) либо «Портал государственных и</w:t>
      </w:r>
      <w:r>
        <w:rPr>
          <w:rFonts w:hint="default"/>
          <w:sz w:val="28"/>
          <w:szCs w:val="28"/>
          <w:shd w:val="clear" w:color="auto" w:fill="FFFFFF"/>
          <w:lang w:val="ru-RU"/>
        </w:rPr>
        <w:t xml:space="preserve"> </w:t>
      </w:r>
      <w:r>
        <w:rPr>
          <w:sz w:val="28"/>
          <w:szCs w:val="28"/>
          <w:shd w:val="clear" w:color="auto" w:fill="FFFFFF"/>
        </w:rPr>
        <w:t>муниципальных услуг Белгородской области» (http//www. gosuslugi31.ru)</w:t>
      </w:r>
      <w:r>
        <w:rPr>
          <w:rFonts w:eastAsia="Times New Roman"/>
          <w:sz w:val="28"/>
          <w:szCs w:val="28"/>
          <w:lang w:eastAsia="en-US"/>
        </w:rPr>
        <w:t>, а</w:t>
      </w:r>
      <w:r>
        <w:rPr>
          <w:rFonts w:hint="default" w:eastAsia="Times New Roman"/>
          <w:sz w:val="28"/>
          <w:szCs w:val="28"/>
          <w:lang w:val="ru-RU" w:eastAsia="en-US"/>
        </w:rPr>
        <w:t xml:space="preserve"> </w:t>
      </w:r>
      <w:r>
        <w:rPr>
          <w:rFonts w:eastAsia="Times New Roman"/>
          <w:sz w:val="28"/>
          <w:szCs w:val="28"/>
          <w:lang w:eastAsia="en-US"/>
        </w:rPr>
        <w:t>также может быть принята при личном приеме заявителя.</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5.3.3. Жалоба должна содержать:</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color w:val="000000"/>
          <w:sz w:val="28"/>
          <w:szCs w:val="28"/>
        </w:rPr>
      </w:pPr>
      <w:r>
        <w:rPr>
          <w:rFonts w:eastAsia="Times New Roman"/>
          <w:sz w:val="28"/>
          <w:szCs w:val="28"/>
          <w:lang w:eastAsia="en-US"/>
        </w:rPr>
        <w:t xml:space="preserve">- </w:t>
      </w:r>
      <w:r>
        <w:rPr>
          <w:rStyle w:val="21"/>
          <w:color w:val="000000"/>
          <w:sz w:val="28"/>
          <w:szCs w:val="28"/>
        </w:rPr>
        <w:t>наименование органа, предоставляющего муниципальную услугу,</w:t>
      </w:r>
      <w:r>
        <w:rPr>
          <w:rStyle w:val="21"/>
          <w:color w:val="000000"/>
          <w:sz w:val="28"/>
          <w:szCs w:val="28"/>
          <w:lang w:val="ru-RU"/>
        </w:rPr>
        <w:t xml:space="preserve"> </w:t>
      </w:r>
      <w:r>
        <w:rPr>
          <w:rStyle w:val="21"/>
          <w:color w:val="000000"/>
          <w:sz w:val="28"/>
          <w:szCs w:val="28"/>
        </w:rPr>
        <w:t>должностного лица, предоставляющего муниципальную услугу, либо муниципального служащего, решения и действия (бездействие) которых обжалуются;</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color w:val="000000"/>
          <w:sz w:val="28"/>
          <w:szCs w:val="28"/>
        </w:rPr>
      </w:pPr>
      <w:r>
        <w:rPr>
          <w:rFonts w:eastAsia="Times New Roman"/>
          <w:sz w:val="28"/>
          <w:szCs w:val="28"/>
          <w:lang w:eastAsia="en-US"/>
        </w:rPr>
        <w:t xml:space="preserve">- </w:t>
      </w:r>
      <w:r>
        <w:rPr>
          <w:rStyle w:val="21"/>
          <w:color w:val="00000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color w:val="000000"/>
          <w:sz w:val="28"/>
          <w:szCs w:val="28"/>
        </w:rPr>
      </w:pPr>
      <w:r>
        <w:rPr>
          <w:rFonts w:eastAsia="Times New Roman"/>
          <w:sz w:val="28"/>
          <w:szCs w:val="28"/>
          <w:lang w:eastAsia="en-US"/>
        </w:rPr>
        <w:t xml:space="preserve">- </w:t>
      </w:r>
      <w:r>
        <w:rPr>
          <w:rStyle w:val="21"/>
          <w:color w:val="000000"/>
          <w:sz w:val="28"/>
          <w:szCs w:val="28"/>
        </w:rPr>
        <w:t>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rStyle w:val="21"/>
          <w:color w:val="000000"/>
          <w:sz w:val="28"/>
          <w:szCs w:val="28"/>
        </w:rPr>
      </w:pPr>
      <w:r>
        <w:rPr>
          <w:rFonts w:eastAsia="Times New Roman"/>
          <w:sz w:val="28"/>
          <w:szCs w:val="28"/>
          <w:lang w:eastAsia="en-US"/>
        </w:rPr>
        <w:t xml:space="preserve">- </w:t>
      </w:r>
      <w:r>
        <w:rPr>
          <w:rStyle w:val="21"/>
          <w:color w:val="000000"/>
          <w:sz w:val="28"/>
          <w:szCs w:val="28"/>
        </w:rPr>
        <w:t>доводы, на основании которых заявитель не согласен с решением и</w:t>
      </w:r>
      <w:r>
        <w:rPr>
          <w:rStyle w:val="21"/>
          <w:rFonts w:hint="default"/>
          <w:color w:val="000000"/>
          <w:sz w:val="28"/>
          <w:szCs w:val="28"/>
          <w:lang w:val="ru-RU"/>
        </w:rPr>
        <w:t xml:space="preserve"> </w:t>
      </w:r>
      <w:r>
        <w:rPr>
          <w:rStyle w:val="21"/>
          <w:color w:val="000000"/>
          <w:sz w:val="28"/>
          <w:szCs w:val="28"/>
        </w:rPr>
        <w:t>действием (бездействием) органа, предоставляющего муниципальную услугу, должностного лица, предоставляющего муниципальную услугу, либо муниципального служащего.</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color w:val="000000"/>
          <w:sz w:val="28"/>
          <w:szCs w:val="28"/>
        </w:rPr>
      </w:pPr>
      <w:r>
        <w:rPr>
          <w:rStyle w:val="21"/>
          <w:color w:val="000000"/>
          <w:sz w:val="28"/>
          <w:szCs w:val="28"/>
        </w:rPr>
        <w:t>Заявителем могут быть представлены документы (при наличии), подтверждающие доводы заявителя, либо их копии.</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5.3.4. Жалоба, поступившая в Управление</w:t>
      </w:r>
      <w:r>
        <w:rPr>
          <w:rFonts w:ascii="Arial" w:hAnsi="Arial" w:cs="Arial"/>
          <w:color w:val="000000"/>
          <w:sz w:val="28"/>
          <w:szCs w:val="28"/>
          <w:shd w:val="clear" w:color="auto" w:fill="FFFFFF"/>
        </w:rPr>
        <w:t xml:space="preserve"> </w:t>
      </w:r>
      <w:r>
        <w:rPr>
          <w:color w:val="000000"/>
          <w:sz w:val="28"/>
          <w:szCs w:val="28"/>
          <w:shd w:val="clear" w:color="auto" w:fill="FFFFFF"/>
        </w:rPr>
        <w:t>либо в вышестоящий орган</w:t>
      </w:r>
      <w:r>
        <w:rPr>
          <w:rFonts w:eastAsia="Times New Roman"/>
          <w:sz w:val="28"/>
          <w:szCs w:val="28"/>
          <w:lang w:eastAsia="en-US"/>
        </w:rPr>
        <w:t xml:space="preserve">, </w:t>
      </w:r>
      <w:r>
        <w:rPr>
          <w:sz w:val="28"/>
          <w:szCs w:val="28"/>
        </w:rPr>
        <w:t>подлежит рассмотрению должностным лицом, наделенным полномочиями по рассмотрению жалоб,</w:t>
      </w:r>
      <w:r>
        <w:rPr>
          <w:rFonts w:ascii="Arial" w:hAnsi="Arial" w:cs="Arial"/>
          <w:color w:val="000000"/>
          <w:sz w:val="28"/>
          <w:szCs w:val="28"/>
          <w:shd w:val="clear" w:color="auto" w:fill="FFFFFF"/>
        </w:rPr>
        <w:t xml:space="preserve"> </w:t>
      </w:r>
      <w:r>
        <w:rPr>
          <w:color w:val="000000"/>
          <w:sz w:val="28"/>
          <w:szCs w:val="28"/>
          <w:shd w:val="clear" w:color="auto" w:fill="FFFFFF"/>
        </w:rPr>
        <w:t>в</w:t>
      </w:r>
      <w:r>
        <w:rPr>
          <w:rFonts w:hint="default"/>
          <w:color w:val="000000"/>
          <w:sz w:val="28"/>
          <w:szCs w:val="28"/>
          <w:shd w:val="clear" w:color="auto" w:fill="FFFFFF"/>
          <w:lang w:val="ru-RU"/>
        </w:rPr>
        <w:t xml:space="preserve"> </w:t>
      </w:r>
      <w:r>
        <w:rPr>
          <w:color w:val="000000"/>
          <w:sz w:val="28"/>
          <w:szCs w:val="28"/>
          <w:shd w:val="clear" w:color="auto" w:fill="FFFFFF"/>
        </w:rPr>
        <w:t>течение пятнадцати рабочих дней со дня ее регистрации, а в случае обжалования отказа Управления, предоставляющего муниципальную услугу, в</w:t>
      </w:r>
      <w:r>
        <w:rPr>
          <w:rFonts w:hint="default"/>
          <w:color w:val="000000"/>
          <w:sz w:val="28"/>
          <w:szCs w:val="28"/>
          <w:shd w:val="clear" w:color="auto" w:fill="FFFFFF"/>
          <w:lang w:val="ru-RU"/>
        </w:rPr>
        <w:t xml:space="preserve"> </w:t>
      </w:r>
      <w:r>
        <w:rPr>
          <w:color w:val="000000"/>
          <w:sz w:val="28"/>
          <w:szCs w:val="28"/>
          <w:shd w:val="clear" w:color="auto" w:fill="FFFFFF"/>
        </w:rPr>
        <w:t>приеме документов у заявителя либо в исправлении допущенных опечаток и</w:t>
      </w:r>
      <w:r>
        <w:rPr>
          <w:rFonts w:hint="default"/>
          <w:color w:val="000000"/>
          <w:sz w:val="28"/>
          <w:szCs w:val="28"/>
          <w:shd w:val="clear" w:color="auto" w:fill="FFFFFF"/>
          <w:lang w:val="ru-RU"/>
        </w:rPr>
        <w:t xml:space="preserve"> </w:t>
      </w:r>
      <w:r>
        <w:rPr>
          <w:color w:val="000000"/>
          <w:sz w:val="28"/>
          <w:szCs w:val="28"/>
          <w:shd w:val="clear" w:color="auto" w:fill="FFFFFF"/>
        </w:rPr>
        <w:t>ошибок или в случае обжалования нарушения установленного срока таких исправлений - в течение пяти рабочих дней со дня ее регистрации.</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5.3.5. По результатам рассмотрения жалобы принимается одно из</w:t>
      </w:r>
      <w:r>
        <w:rPr>
          <w:rFonts w:hint="default" w:eastAsia="Times New Roman"/>
          <w:sz w:val="28"/>
          <w:szCs w:val="28"/>
          <w:lang w:val="ru-RU" w:eastAsia="en-US"/>
        </w:rPr>
        <w:t xml:space="preserve"> </w:t>
      </w:r>
      <w:r>
        <w:rPr>
          <w:rFonts w:eastAsia="Times New Roman"/>
          <w:sz w:val="28"/>
          <w:szCs w:val="28"/>
          <w:lang w:eastAsia="en-US"/>
        </w:rPr>
        <w:t>следующих решений:</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w:t>
      </w:r>
      <w:r>
        <w:rPr>
          <w:rFonts w:ascii="Arial" w:hAnsi="Arial" w:cs="Arial"/>
          <w:color w:val="000000"/>
          <w:sz w:val="28"/>
          <w:szCs w:val="28"/>
        </w:rPr>
        <w:t xml:space="preserve"> </w:t>
      </w:r>
      <w:r>
        <w:rPr>
          <w:color w:val="000000"/>
          <w:sz w:val="28"/>
          <w:szCs w:val="28"/>
        </w:rPr>
        <w:t>жалоба удовлетворяется, в том числе в форме отмены принятого решения, исправления допущенных опечаток и ошибок в выданных в</w:t>
      </w:r>
      <w:r>
        <w:rPr>
          <w:rFonts w:hint="default"/>
          <w:color w:val="000000"/>
          <w:sz w:val="28"/>
          <w:szCs w:val="28"/>
          <w:lang w:val="ru-RU"/>
        </w:rPr>
        <w:t xml:space="preserve"> </w:t>
      </w:r>
      <w:r>
        <w:rPr>
          <w:color w:val="000000"/>
          <w:sz w:val="28"/>
          <w:szCs w:val="28"/>
        </w:rPr>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rFonts w:eastAsia="Times New Roman"/>
          <w:sz w:val="28"/>
          <w:szCs w:val="28"/>
          <w:lang w:eastAsia="en-US"/>
        </w:rPr>
        <w:t>;</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color w:val="000000"/>
          <w:sz w:val="28"/>
          <w:szCs w:val="28"/>
        </w:rPr>
      </w:pPr>
      <w:r>
        <w:rPr>
          <w:rFonts w:eastAsia="Times New Roman"/>
          <w:sz w:val="28"/>
          <w:szCs w:val="28"/>
          <w:lang w:eastAsia="en-US"/>
        </w:rPr>
        <w:t>-</w:t>
      </w:r>
      <w:r>
        <w:rPr>
          <w:color w:val="000000"/>
          <w:sz w:val="28"/>
          <w:szCs w:val="28"/>
        </w:rPr>
        <w:t xml:space="preserve"> в удовлетворении жалобы отказывается.</w:t>
      </w:r>
    </w:p>
    <w:p>
      <w:pPr>
        <w:keepNext w:val="0"/>
        <w:keepLines w:val="0"/>
        <w:pageBreakBefore w:val="0"/>
        <w:widowControl/>
        <w:kinsoku/>
        <w:wordWrap/>
        <w:topLinePunct w:val="0"/>
        <w:autoSpaceDE w:val="0"/>
        <w:autoSpaceDN w:val="0"/>
        <w:bidi w:val="0"/>
        <w:adjustRightInd w:val="0"/>
        <w:snapToGrid/>
        <w:spacing w:line="240" w:lineRule="auto"/>
        <w:ind w:firstLine="350" w:firstLineChars="125"/>
        <w:jc w:val="both"/>
        <w:rPr>
          <w:sz w:val="28"/>
          <w:szCs w:val="28"/>
        </w:rPr>
      </w:pPr>
      <w:r>
        <w:rPr>
          <w:rFonts w:eastAsia="Times New Roman"/>
          <w:sz w:val="28"/>
          <w:szCs w:val="28"/>
          <w:lang w:eastAsia="en-US"/>
        </w:rPr>
        <w:t xml:space="preserve">5.3.6. </w:t>
      </w:r>
      <w:r>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Pr>
          <w:rStyle w:val="21"/>
          <w:rFonts w:ascii="Arial" w:hAnsi="Arial" w:cs="Arial"/>
          <w:color w:val="000000"/>
          <w:sz w:val="28"/>
          <w:szCs w:val="28"/>
        </w:rPr>
        <w:t xml:space="preserve"> </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color w:val="000000"/>
          <w:sz w:val="28"/>
          <w:szCs w:val="28"/>
        </w:rPr>
      </w:pPr>
      <w:r>
        <w:rPr>
          <w:rStyle w:val="21"/>
          <w:color w:val="000000"/>
          <w:sz w:val="28"/>
          <w:szCs w:val="28"/>
        </w:rPr>
        <w:t>В случае признания жалобы подлежащей удовлетворению в ответе заявителю дается информация о действиях, осуществляемых Управлением в</w:t>
      </w:r>
      <w:r>
        <w:rPr>
          <w:rStyle w:val="21"/>
          <w:rFonts w:hint="default"/>
          <w:color w:val="000000"/>
          <w:sz w:val="28"/>
          <w:szCs w:val="28"/>
          <w:lang w:val="ru-RU"/>
        </w:rPr>
        <w:t xml:space="preserve"> </w:t>
      </w:r>
      <w:r>
        <w:rPr>
          <w:rStyle w:val="21"/>
          <w:color w:val="000000"/>
          <w:sz w:val="28"/>
          <w:szCs w:val="28"/>
        </w:rPr>
        <w:t>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keepNext w:val="0"/>
        <w:keepLines w:val="0"/>
        <w:pageBreakBefore w:val="0"/>
        <w:widowControl/>
        <w:shd w:val="clear" w:color="auto" w:fill="FFFFFF"/>
        <w:kinsoku/>
        <w:wordWrap/>
        <w:topLinePunct w:val="0"/>
        <w:autoSpaceDE w:val="0"/>
        <w:autoSpaceDN w:val="0"/>
        <w:bidi w:val="0"/>
        <w:adjustRightInd w:val="0"/>
        <w:snapToGrid/>
        <w:spacing w:line="240" w:lineRule="auto"/>
        <w:ind w:firstLine="350" w:firstLineChars="125"/>
        <w:jc w:val="both"/>
        <w:rPr>
          <w:color w:val="000000"/>
          <w:sz w:val="28"/>
          <w:szCs w:val="28"/>
        </w:rPr>
      </w:pPr>
      <w:r>
        <w:rPr>
          <w:rStyle w:val="21"/>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 xml:space="preserve">5.3.7. </w:t>
      </w:r>
      <w:r>
        <w:rPr>
          <w:color w:val="000000"/>
          <w:sz w:val="28"/>
          <w:szCs w:val="28"/>
          <w:shd w:val="clear" w:color="auto" w:fill="FFFFFF"/>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w:t>
      </w:r>
      <w:r>
        <w:rPr>
          <w:rFonts w:hint="default"/>
          <w:color w:val="000000"/>
          <w:sz w:val="28"/>
          <w:szCs w:val="28"/>
          <w:shd w:val="clear" w:color="auto" w:fill="FFFFFF"/>
          <w:lang w:val="ru-RU"/>
        </w:rPr>
        <w:t xml:space="preserve"> </w:t>
      </w:r>
      <w:r>
        <w:rPr>
          <w:color w:val="000000"/>
          <w:sz w:val="28"/>
          <w:szCs w:val="28"/>
          <w:shd w:val="clear" w:color="auto" w:fill="FFFFFF"/>
        </w:rPr>
        <w:t>рассмотрению жалоб, незамедлительно направляет имеющиеся материалы в</w:t>
      </w:r>
      <w:r>
        <w:rPr>
          <w:rFonts w:hint="default"/>
          <w:color w:val="000000"/>
          <w:sz w:val="28"/>
          <w:szCs w:val="28"/>
          <w:shd w:val="clear" w:color="auto" w:fill="FFFFFF"/>
          <w:lang w:val="ru-RU"/>
        </w:rPr>
        <w:t xml:space="preserve"> </w:t>
      </w:r>
      <w:r>
        <w:rPr>
          <w:color w:val="000000"/>
          <w:sz w:val="28"/>
          <w:szCs w:val="28"/>
          <w:shd w:val="clear" w:color="auto" w:fill="FFFFFF"/>
        </w:rPr>
        <w:t>органы прокуратуры.</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5.3.8. Обжалование решения по жалобе осуществляется в порядке, предусмотренном законодательством Российской Федерации.</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5.3.9. Основания для приостановления рассмотрения жалобы отсутствуют.</w:t>
      </w:r>
    </w:p>
    <w:p>
      <w:pPr>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jc w:val="both"/>
        <w:textAlignment w:val="auto"/>
        <w:rPr>
          <w:rFonts w:eastAsia="Times New Roman"/>
          <w:sz w:val="28"/>
          <w:szCs w:val="28"/>
          <w:lang w:eastAsia="en-US"/>
        </w:rPr>
      </w:pPr>
      <w:r>
        <w:rPr>
          <w:rFonts w:eastAsia="Times New Roman"/>
          <w:sz w:val="28"/>
          <w:szCs w:val="28"/>
          <w:lang w:eastAsia="en-US"/>
        </w:rPr>
        <w:t>5.3.10. Порядок досудебного обжалования решений и действий (бездействия) органа, предоставляющего муниципальную услугу, а также его должностных лиц предусмотрен Федеральным законом от 27 июля 2010 года № 210-ФЗ «Об организации предоставления государственных и</w:t>
      </w:r>
      <w:r>
        <w:rPr>
          <w:rFonts w:hint="default" w:eastAsia="Times New Roman"/>
          <w:sz w:val="28"/>
          <w:szCs w:val="28"/>
          <w:lang w:val="ru-RU" w:eastAsia="en-US"/>
        </w:rPr>
        <w:t xml:space="preserve"> </w:t>
      </w:r>
      <w:r>
        <w:rPr>
          <w:rFonts w:eastAsia="Times New Roman"/>
          <w:sz w:val="28"/>
          <w:szCs w:val="28"/>
          <w:lang w:eastAsia="en-US"/>
        </w:rPr>
        <w:t>муниципальных услуг».</w:t>
      </w:r>
    </w:p>
    <w:p>
      <w:pPr>
        <w:keepNext w:val="0"/>
        <w:keepLines w:val="0"/>
        <w:pageBreakBefore w:val="0"/>
        <w:widowControl/>
        <w:kinsoku/>
        <w:wordWrap/>
        <w:topLinePunct w:val="0"/>
        <w:autoSpaceDE w:val="0"/>
        <w:autoSpaceDN w:val="0"/>
        <w:bidi w:val="0"/>
        <w:adjustRightInd w:val="0"/>
        <w:snapToGrid/>
        <w:spacing w:line="240" w:lineRule="auto"/>
        <w:ind w:firstLine="350" w:firstLineChars="125"/>
        <w:rPr>
          <w:rFonts w:eastAsia="Times New Roman"/>
          <w:color w:val="000000"/>
          <w:sz w:val="28"/>
          <w:szCs w:val="28"/>
          <w:highlight w:val="yellow"/>
          <w:lang w:eastAsia="ar-SA"/>
        </w:rPr>
      </w:pPr>
    </w:p>
    <w:p>
      <w:pPr>
        <w:keepNext w:val="0"/>
        <w:keepLines w:val="0"/>
        <w:pageBreakBefore w:val="0"/>
        <w:widowControl/>
        <w:kinsoku/>
        <w:wordWrap/>
        <w:topLinePunct w:val="0"/>
        <w:autoSpaceDE w:val="0"/>
        <w:autoSpaceDN w:val="0"/>
        <w:bidi w:val="0"/>
        <w:adjustRightInd w:val="0"/>
        <w:snapToGrid/>
        <w:spacing w:line="240" w:lineRule="auto"/>
        <w:ind w:firstLine="350" w:firstLineChars="125"/>
        <w:rPr>
          <w:rFonts w:eastAsia="Times New Roman"/>
          <w:color w:val="000000"/>
          <w:sz w:val="28"/>
          <w:szCs w:val="28"/>
          <w:highlight w:val="yellow"/>
          <w:lang w:eastAsia="ar-SA"/>
        </w:rPr>
      </w:pPr>
    </w:p>
    <w:p>
      <w:pPr>
        <w:keepNext w:val="0"/>
        <w:keepLines w:val="0"/>
        <w:pageBreakBefore w:val="0"/>
        <w:widowControl/>
        <w:kinsoku/>
        <w:wordWrap/>
        <w:topLinePunct w:val="0"/>
        <w:autoSpaceDE w:val="0"/>
        <w:autoSpaceDN w:val="0"/>
        <w:bidi w:val="0"/>
        <w:adjustRightInd w:val="0"/>
        <w:snapToGrid/>
        <w:spacing w:line="240" w:lineRule="auto"/>
        <w:ind w:firstLine="350" w:firstLineChars="125"/>
        <w:rPr>
          <w:rFonts w:eastAsia="Times New Roman"/>
          <w:color w:val="000000"/>
          <w:sz w:val="28"/>
          <w:szCs w:val="28"/>
          <w:highlight w:val="yellow"/>
          <w:lang w:eastAsia="ar-SA"/>
        </w:rPr>
      </w:pPr>
    </w:p>
    <w:p>
      <w:pPr>
        <w:keepNext w:val="0"/>
        <w:keepLines w:val="0"/>
        <w:pageBreakBefore w:val="0"/>
        <w:widowControl/>
        <w:kinsoku/>
        <w:wordWrap/>
        <w:topLinePunct w:val="0"/>
        <w:autoSpaceDE w:val="0"/>
        <w:autoSpaceDN w:val="0"/>
        <w:bidi w:val="0"/>
        <w:adjustRightInd w:val="0"/>
        <w:snapToGrid/>
        <w:spacing w:line="240" w:lineRule="auto"/>
        <w:ind w:firstLine="350" w:firstLineChars="125"/>
        <w:rPr>
          <w:rFonts w:eastAsia="Times New Roman"/>
          <w:color w:val="000000"/>
          <w:sz w:val="28"/>
          <w:szCs w:val="28"/>
          <w:highlight w:val="yellow"/>
          <w:lang w:eastAsia="ar-SA"/>
        </w:rPr>
      </w:pPr>
    </w:p>
    <w:p>
      <w:pPr>
        <w:keepNext w:val="0"/>
        <w:keepLines w:val="0"/>
        <w:pageBreakBefore w:val="0"/>
        <w:widowControl/>
        <w:kinsoku/>
        <w:wordWrap/>
        <w:topLinePunct w:val="0"/>
        <w:autoSpaceDE w:val="0"/>
        <w:autoSpaceDN w:val="0"/>
        <w:bidi w:val="0"/>
        <w:adjustRightInd w:val="0"/>
        <w:snapToGrid/>
        <w:spacing w:line="240" w:lineRule="auto"/>
        <w:ind w:firstLine="350" w:firstLineChars="125"/>
        <w:rPr>
          <w:rFonts w:eastAsia="Times New Roman"/>
          <w:color w:val="000000"/>
          <w:sz w:val="28"/>
          <w:szCs w:val="28"/>
          <w:highlight w:val="yellow"/>
          <w:lang w:eastAsia="ar-SA"/>
        </w:rPr>
      </w:pPr>
    </w:p>
    <w:p>
      <w:pPr>
        <w:keepNext w:val="0"/>
        <w:keepLines w:val="0"/>
        <w:pageBreakBefore w:val="0"/>
        <w:widowControl/>
        <w:kinsoku/>
        <w:wordWrap/>
        <w:topLinePunct w:val="0"/>
        <w:autoSpaceDE w:val="0"/>
        <w:autoSpaceDN w:val="0"/>
        <w:bidi w:val="0"/>
        <w:adjustRightInd w:val="0"/>
        <w:snapToGrid/>
        <w:spacing w:line="240" w:lineRule="auto"/>
        <w:ind w:firstLine="350" w:firstLineChars="125"/>
        <w:rPr>
          <w:rFonts w:eastAsia="Times New Roman"/>
          <w:color w:val="000000"/>
          <w:sz w:val="28"/>
          <w:szCs w:val="28"/>
          <w:highlight w:val="yellow"/>
          <w:lang w:eastAsia="ar-SA"/>
        </w:rPr>
      </w:pPr>
    </w:p>
    <w:p>
      <w:pPr>
        <w:keepNext w:val="0"/>
        <w:keepLines w:val="0"/>
        <w:pageBreakBefore w:val="0"/>
        <w:widowControl/>
        <w:kinsoku/>
        <w:wordWrap/>
        <w:topLinePunct w:val="0"/>
        <w:autoSpaceDE w:val="0"/>
        <w:autoSpaceDN w:val="0"/>
        <w:bidi w:val="0"/>
        <w:adjustRightInd w:val="0"/>
        <w:snapToGrid/>
        <w:spacing w:line="240" w:lineRule="auto"/>
        <w:ind w:firstLine="350" w:firstLineChars="125"/>
        <w:rPr>
          <w:rFonts w:eastAsia="Times New Roman"/>
          <w:color w:val="000000"/>
          <w:sz w:val="28"/>
          <w:szCs w:val="28"/>
          <w:highlight w:val="yellow"/>
          <w:lang w:eastAsia="ar-SA"/>
        </w:rPr>
      </w:pPr>
    </w:p>
    <w:p>
      <w:pPr>
        <w:keepNext w:val="0"/>
        <w:keepLines w:val="0"/>
        <w:pageBreakBefore w:val="0"/>
        <w:widowControl/>
        <w:kinsoku/>
        <w:wordWrap/>
        <w:topLinePunct w:val="0"/>
        <w:autoSpaceDE w:val="0"/>
        <w:autoSpaceDN w:val="0"/>
        <w:bidi w:val="0"/>
        <w:adjustRightInd w:val="0"/>
        <w:snapToGrid/>
        <w:spacing w:line="240" w:lineRule="auto"/>
        <w:ind w:firstLine="350" w:firstLineChars="125"/>
        <w:rPr>
          <w:rFonts w:eastAsia="Times New Roman"/>
          <w:color w:val="000000"/>
          <w:sz w:val="28"/>
          <w:szCs w:val="28"/>
          <w:highlight w:val="yellow"/>
          <w:lang w:eastAsia="ar-SA"/>
        </w:rPr>
      </w:pPr>
    </w:p>
    <w:p>
      <w:pPr>
        <w:keepNext w:val="0"/>
        <w:keepLines w:val="0"/>
        <w:pageBreakBefore w:val="0"/>
        <w:widowControl/>
        <w:kinsoku/>
        <w:wordWrap/>
        <w:topLinePunct w:val="0"/>
        <w:autoSpaceDE w:val="0"/>
        <w:autoSpaceDN w:val="0"/>
        <w:bidi w:val="0"/>
        <w:adjustRightInd w:val="0"/>
        <w:snapToGrid/>
        <w:spacing w:line="240" w:lineRule="auto"/>
        <w:ind w:firstLine="350" w:firstLineChars="125"/>
        <w:rPr>
          <w:rFonts w:eastAsia="Times New Roman"/>
          <w:color w:val="000000"/>
          <w:sz w:val="28"/>
          <w:szCs w:val="28"/>
          <w:highlight w:val="yellow"/>
          <w:lang w:eastAsia="ar-SA"/>
        </w:rPr>
      </w:pPr>
    </w:p>
    <w:p>
      <w:pPr>
        <w:keepNext w:val="0"/>
        <w:keepLines w:val="0"/>
        <w:pageBreakBefore w:val="0"/>
        <w:widowControl/>
        <w:kinsoku/>
        <w:wordWrap/>
        <w:topLinePunct w:val="0"/>
        <w:autoSpaceDE w:val="0"/>
        <w:autoSpaceDN w:val="0"/>
        <w:bidi w:val="0"/>
        <w:adjustRightInd w:val="0"/>
        <w:snapToGrid/>
        <w:spacing w:line="240" w:lineRule="auto"/>
        <w:ind w:firstLine="350" w:firstLineChars="125"/>
        <w:rPr>
          <w:rFonts w:eastAsia="Times New Roman"/>
          <w:color w:val="000000"/>
          <w:sz w:val="28"/>
          <w:szCs w:val="28"/>
          <w:highlight w:val="yellow"/>
          <w:lang w:eastAsia="ar-SA"/>
        </w:rPr>
      </w:pPr>
    </w:p>
    <w:p>
      <w:pPr>
        <w:keepNext w:val="0"/>
        <w:keepLines w:val="0"/>
        <w:pageBreakBefore w:val="0"/>
        <w:widowControl/>
        <w:kinsoku/>
        <w:wordWrap/>
        <w:topLinePunct w:val="0"/>
        <w:autoSpaceDE w:val="0"/>
        <w:autoSpaceDN w:val="0"/>
        <w:bidi w:val="0"/>
        <w:adjustRightInd w:val="0"/>
        <w:snapToGrid/>
        <w:spacing w:line="240" w:lineRule="auto"/>
        <w:ind w:firstLine="350" w:firstLineChars="125"/>
        <w:rPr>
          <w:rFonts w:eastAsia="Times New Roman"/>
          <w:color w:val="000000"/>
          <w:sz w:val="28"/>
          <w:szCs w:val="28"/>
          <w:highlight w:val="yellow"/>
          <w:lang w:eastAsia="ar-SA"/>
        </w:rPr>
      </w:pPr>
    </w:p>
    <w:p>
      <w:pPr>
        <w:pStyle w:val="22"/>
        <w:keepNext w:val="0"/>
        <w:keepLines w:val="0"/>
        <w:pageBreakBefore w:val="0"/>
        <w:widowControl/>
        <w:kinsoku/>
        <w:wordWrap/>
        <w:topLinePunct w:val="0"/>
        <w:bidi w:val="0"/>
        <w:snapToGrid/>
        <w:ind w:firstLine="0" w:firstLineChars="0"/>
        <w:jc w:val="right"/>
        <w:rPr>
          <w:rFonts w:ascii="Times New Roman" w:hAnsi="Times New Roman"/>
          <w:b/>
          <w:bCs w:val="0"/>
          <w:sz w:val="32"/>
          <w:szCs w:val="32"/>
        </w:rPr>
      </w:pPr>
      <w:r>
        <w:rPr>
          <w:rFonts w:ascii="Times New Roman" w:hAnsi="Times New Roman"/>
          <w:b/>
          <w:bCs w:val="0"/>
          <w:sz w:val="32"/>
          <w:szCs w:val="32"/>
        </w:rPr>
        <w:t>Приложение № 1</w:t>
      </w:r>
    </w:p>
    <w:p>
      <w:pPr>
        <w:pStyle w:val="22"/>
        <w:keepNext w:val="0"/>
        <w:keepLines w:val="0"/>
        <w:pageBreakBefore w:val="0"/>
        <w:widowControl/>
        <w:kinsoku/>
        <w:wordWrap/>
        <w:topLinePunct w:val="0"/>
        <w:bidi w:val="0"/>
        <w:snapToGrid/>
        <w:ind w:firstLine="0" w:firstLineChars="0"/>
        <w:jc w:val="right"/>
        <w:rPr>
          <w:rFonts w:ascii="Times New Roman" w:hAnsi="Times New Roman"/>
          <w:b/>
          <w:bCs w:val="0"/>
          <w:sz w:val="32"/>
          <w:szCs w:val="32"/>
        </w:rPr>
      </w:pPr>
      <w:r>
        <w:rPr>
          <w:rFonts w:ascii="Times New Roman" w:hAnsi="Times New Roman"/>
          <w:b/>
          <w:bCs w:val="0"/>
          <w:sz w:val="32"/>
          <w:szCs w:val="32"/>
        </w:rPr>
        <w:t>к Административному регламенту</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предоставления муниципальной услуги</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«Согласование проектной документации на</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проведение</w:t>
      </w:r>
      <w:r>
        <w:rPr>
          <w:rFonts w:ascii="Times New Roman" w:hAnsi="Times New Roman"/>
          <w:b/>
          <w:bCs w:val="0"/>
          <w:sz w:val="32"/>
          <w:szCs w:val="32"/>
          <w:lang w:val="ru-RU"/>
        </w:rPr>
        <w:t xml:space="preserve"> </w:t>
      </w:r>
      <w:r>
        <w:rPr>
          <w:rFonts w:ascii="Times New Roman" w:hAnsi="Times New Roman"/>
          <w:b/>
          <w:bCs w:val="0"/>
          <w:sz w:val="32"/>
          <w:szCs w:val="32"/>
        </w:rPr>
        <w:t>работ по сохранению объекта</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культурного наследия местного значения,</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включенного в единый государственный реестр</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объектов культурного наследия</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(памятников истории и культуры) народов</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Российской Федерации»</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lang w:eastAsia="ar-SA"/>
        </w:rPr>
      </w:pPr>
    </w:p>
    <w:p>
      <w:pPr>
        <w:keepNext w:val="0"/>
        <w:keepLines w:val="0"/>
        <w:pageBreakBefore w:val="0"/>
        <w:widowControl/>
        <w:kinsoku/>
        <w:wordWrap/>
        <w:overflowPunct/>
        <w:topLinePunct w:val="0"/>
        <w:autoSpaceDE w:val="0"/>
        <w:autoSpaceDN w:val="0"/>
        <w:bidi w:val="0"/>
        <w:adjustRightInd w:val="0"/>
        <w:snapToGrid/>
        <w:jc w:val="right"/>
        <w:textAlignment w:val="auto"/>
        <w:rPr>
          <w:rFonts w:eastAsia="Times New Roman"/>
          <w:b/>
          <w:sz w:val="32"/>
          <w:szCs w:val="32"/>
          <w:lang w:eastAsia="en-US"/>
        </w:rPr>
      </w:pPr>
      <w:r>
        <w:rPr>
          <w:rFonts w:eastAsia="Times New Roman"/>
          <w:b/>
          <w:sz w:val="32"/>
          <w:szCs w:val="32"/>
          <w:lang w:eastAsia="en-US"/>
        </w:rPr>
        <w:t>(форма)</w:t>
      </w:r>
    </w:p>
    <w:p>
      <w:pPr>
        <w:keepNext w:val="0"/>
        <w:keepLines w:val="0"/>
        <w:pageBreakBefore w:val="0"/>
        <w:widowControl/>
        <w:kinsoku/>
        <w:wordWrap/>
        <w:overflowPunct/>
        <w:topLinePunct w:val="0"/>
        <w:autoSpaceDE w:val="0"/>
        <w:autoSpaceDN w:val="0"/>
        <w:bidi w:val="0"/>
        <w:adjustRightInd w:val="0"/>
        <w:snapToGrid/>
        <w:jc w:val="right"/>
        <w:textAlignment w:val="auto"/>
        <w:rPr>
          <w:rFonts w:eastAsia="Times New Roman"/>
          <w:b/>
          <w:sz w:val="32"/>
          <w:szCs w:val="32"/>
          <w:lang w:eastAsia="en-US"/>
        </w:rPr>
      </w:pPr>
    </w:p>
    <w:p>
      <w:pPr>
        <w:keepNext w:val="0"/>
        <w:keepLines w:val="0"/>
        <w:pageBreakBefore w:val="0"/>
        <w:widowControl/>
        <w:kinsoku/>
        <w:wordWrap/>
        <w:overflowPunct/>
        <w:topLinePunct w:val="0"/>
        <w:autoSpaceDE w:val="0"/>
        <w:autoSpaceDN w:val="0"/>
        <w:bidi w:val="0"/>
        <w:adjustRightInd w:val="0"/>
        <w:snapToGrid/>
        <w:jc w:val="center"/>
        <w:textAlignment w:val="auto"/>
        <w:rPr>
          <w:rFonts w:eastAsia="Times New Roman"/>
          <w:b/>
          <w:sz w:val="32"/>
          <w:szCs w:val="32"/>
          <w:lang w:eastAsia="en-US"/>
        </w:rPr>
      </w:pPr>
      <w:r>
        <w:rPr>
          <w:rFonts w:eastAsia="Times New Roman"/>
          <w:b/>
          <w:sz w:val="32"/>
          <w:szCs w:val="32"/>
          <w:lang w:eastAsia="en-US"/>
        </w:rPr>
        <w:t>СОГЛАСОВАНИЕ</w:t>
      </w:r>
    </w:p>
    <w:p>
      <w:pPr>
        <w:keepNext w:val="0"/>
        <w:keepLines w:val="0"/>
        <w:pageBreakBefore w:val="0"/>
        <w:widowControl/>
        <w:kinsoku/>
        <w:wordWrap/>
        <w:overflowPunct/>
        <w:topLinePunct w:val="0"/>
        <w:autoSpaceDE w:val="0"/>
        <w:autoSpaceDN w:val="0"/>
        <w:bidi w:val="0"/>
        <w:adjustRightInd w:val="0"/>
        <w:snapToGrid/>
        <w:jc w:val="center"/>
        <w:textAlignment w:val="auto"/>
        <w:rPr>
          <w:rFonts w:eastAsia="Times New Roman"/>
          <w:b/>
          <w:sz w:val="32"/>
          <w:szCs w:val="32"/>
          <w:lang w:eastAsia="en-US"/>
        </w:rPr>
      </w:pPr>
      <w:r>
        <w:rPr>
          <w:rFonts w:eastAsia="Times New Roman"/>
          <w:b/>
          <w:sz w:val="32"/>
          <w:szCs w:val="32"/>
          <w:lang w:eastAsia="en-US"/>
        </w:rPr>
        <w:t xml:space="preserve">проектной документации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w:t>
      </w:r>
    </w:p>
    <w:p>
      <w:pPr>
        <w:keepNext w:val="0"/>
        <w:keepLines w:val="0"/>
        <w:pageBreakBefore w:val="0"/>
        <w:widowControl/>
        <w:kinsoku/>
        <w:wordWrap/>
        <w:overflowPunct/>
        <w:topLinePunct w:val="0"/>
        <w:autoSpaceDE w:val="0"/>
        <w:autoSpaceDN w:val="0"/>
        <w:bidi w:val="0"/>
        <w:adjustRightInd w:val="0"/>
        <w:snapToGrid/>
        <w:jc w:val="center"/>
        <w:textAlignment w:val="auto"/>
        <w:rPr>
          <w:rFonts w:eastAsia="Times New Roman"/>
          <w:b/>
          <w:sz w:val="32"/>
          <w:szCs w:val="32"/>
          <w:lang w:eastAsia="en-US"/>
        </w:rPr>
      </w:pPr>
      <w:r>
        <w:rPr>
          <w:rFonts w:eastAsia="Times New Roman"/>
          <w:b/>
          <w:sz w:val="32"/>
          <w:szCs w:val="32"/>
          <w:lang w:eastAsia="en-US"/>
        </w:rPr>
        <w:t>народов Российской Федерации</w:t>
      </w:r>
    </w:p>
    <w:p>
      <w:pPr>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eastAsia="Times New Roman" w:cs="Times New Roman"/>
          <w:b/>
          <w:sz w:val="28"/>
          <w:szCs w:val="28"/>
          <w:highlight w:val="yellow"/>
          <w:lang w:eastAsia="en-US"/>
        </w:rPr>
      </w:pP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r>
        <w:rPr>
          <w:rStyle w:val="23"/>
          <w:rFonts w:hint="default" w:ascii="Times New Roman" w:hAnsi="Times New Roman" w:cs="Times New Roman"/>
          <w:i w:val="0"/>
          <w:sz w:val="28"/>
          <w:szCs w:val="28"/>
        </w:rPr>
        <w:t>Проектной</w:t>
      </w:r>
      <w:r>
        <w:rPr>
          <w:rFonts w:hint="default" w:ascii="Times New Roman" w:hAnsi="Times New Roman" w:cs="Times New Roman"/>
          <w:sz w:val="28"/>
          <w:szCs w:val="28"/>
        </w:rPr>
        <w:t xml:space="preserve"> </w:t>
      </w:r>
      <w:r>
        <w:rPr>
          <w:rStyle w:val="23"/>
          <w:rFonts w:hint="default" w:ascii="Times New Roman" w:hAnsi="Times New Roman" w:cs="Times New Roman"/>
          <w:i w:val="0"/>
          <w:sz w:val="28"/>
          <w:szCs w:val="28"/>
        </w:rPr>
        <w:t>документации</w:t>
      </w:r>
      <w:r>
        <w:rPr>
          <w:rFonts w:hint="default" w:ascii="Times New Roman" w:hAnsi="Times New Roman" w:cs="Times New Roman"/>
          <w:sz w:val="28"/>
          <w:szCs w:val="28"/>
        </w:rPr>
        <w:t xml:space="preserve"> ____________________________</w:t>
      </w:r>
      <w:r>
        <w:rPr>
          <w:rFonts w:hint="default" w:ascii="Times New Roman" w:hAnsi="Times New Roman" w:cs="Times New Roman"/>
          <w:sz w:val="28"/>
          <w:szCs w:val="28"/>
          <w:lang w:val="ru-RU"/>
        </w:rPr>
        <w:t>_</w:t>
      </w:r>
      <w:r>
        <w:rPr>
          <w:rFonts w:hint="default" w:ascii="Times New Roman" w:hAnsi="Times New Roman" w:cs="Times New Roman"/>
          <w:sz w:val="28"/>
          <w:szCs w:val="28"/>
        </w:rPr>
        <w:t>___________________</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10" w:name="p_251"/>
      <w:bookmarkEnd w:id="10"/>
      <w:r>
        <w:rPr>
          <w:rFonts w:hint="default" w:ascii="Times New Roman" w:hAnsi="Times New Roman" w:cs="Times New Roman"/>
          <w:sz w:val="28"/>
          <w:szCs w:val="28"/>
        </w:rPr>
        <w:t>______________________________________________________________________,</w:t>
      </w:r>
    </w:p>
    <w:p>
      <w:pPr>
        <w:pStyle w:val="17"/>
        <w:keepNext w:val="0"/>
        <w:keepLines w:val="0"/>
        <w:pageBreakBefore w:val="0"/>
        <w:widowControl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bookmarkStart w:id="11" w:name="p_252"/>
      <w:bookmarkEnd w:id="11"/>
      <w:r>
        <w:rPr>
          <w:rFonts w:hint="default" w:ascii="Times New Roman" w:hAnsi="Times New Roman" w:cs="Times New Roman"/>
          <w:sz w:val="28"/>
          <w:szCs w:val="28"/>
        </w:rPr>
        <w:t xml:space="preserve">(наименование представленной на </w:t>
      </w:r>
      <w:r>
        <w:rPr>
          <w:rStyle w:val="23"/>
          <w:rFonts w:hint="default" w:ascii="Times New Roman" w:hAnsi="Times New Roman" w:cs="Times New Roman"/>
          <w:i w:val="0"/>
          <w:sz w:val="28"/>
          <w:szCs w:val="28"/>
        </w:rPr>
        <w:t>согласование</w:t>
      </w:r>
      <w:r>
        <w:rPr>
          <w:rFonts w:hint="default" w:ascii="Times New Roman" w:hAnsi="Times New Roman" w:cs="Times New Roman"/>
          <w:sz w:val="28"/>
          <w:szCs w:val="28"/>
        </w:rPr>
        <w:t xml:space="preserve"> проектной документации на </w:t>
      </w:r>
      <w:r>
        <w:rPr>
          <w:rStyle w:val="23"/>
          <w:rFonts w:hint="default" w:ascii="Times New Roman" w:hAnsi="Times New Roman" w:cs="Times New Roman"/>
          <w:i w:val="0"/>
          <w:sz w:val="28"/>
          <w:szCs w:val="28"/>
        </w:rPr>
        <w:t>проведение</w:t>
      </w:r>
      <w:r>
        <w:rPr>
          <w:rFonts w:hint="default" w:ascii="Times New Roman" w:hAnsi="Times New Roman" w:cs="Times New Roman"/>
          <w:sz w:val="28"/>
          <w:szCs w:val="28"/>
        </w:rPr>
        <w:t xml:space="preserve"> </w:t>
      </w:r>
      <w:r>
        <w:rPr>
          <w:rStyle w:val="23"/>
          <w:rFonts w:hint="default" w:ascii="Times New Roman" w:hAnsi="Times New Roman" w:cs="Times New Roman"/>
          <w:i w:val="0"/>
          <w:sz w:val="28"/>
          <w:szCs w:val="28"/>
        </w:rPr>
        <w:t>работ</w:t>
      </w:r>
      <w:r>
        <w:rPr>
          <w:rFonts w:hint="default" w:ascii="Times New Roman" w:hAnsi="Times New Roman" w:cs="Times New Roman"/>
          <w:sz w:val="28"/>
          <w:szCs w:val="28"/>
        </w:rPr>
        <w:t xml:space="preserve"> по сохранению)</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12" w:name="p_253"/>
      <w:bookmarkEnd w:id="12"/>
      <w:r>
        <w:rPr>
          <w:rFonts w:hint="default" w:ascii="Times New Roman" w:hAnsi="Times New Roman" w:cs="Times New Roman"/>
          <w:sz w:val="28"/>
          <w:szCs w:val="28"/>
        </w:rPr>
        <w:t>представленной на согласование в следующем составе: _______________________</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13" w:name="p_254"/>
      <w:bookmarkEnd w:id="13"/>
      <w:r>
        <w:rPr>
          <w:rFonts w:hint="default" w:ascii="Times New Roman" w:hAnsi="Times New Roman" w:cs="Times New Roman"/>
          <w:sz w:val="28"/>
          <w:szCs w:val="28"/>
        </w:rPr>
        <w:t>____________________________________________________________________________________________________________________________________________</w:t>
      </w:r>
    </w:p>
    <w:p>
      <w:pPr>
        <w:pStyle w:val="17"/>
        <w:keepNext w:val="0"/>
        <w:keepLines w:val="0"/>
        <w:pageBreakBefore w:val="0"/>
        <w:widowControl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bookmarkStart w:id="14" w:name="p_255"/>
      <w:bookmarkEnd w:id="14"/>
      <w:r>
        <w:rPr>
          <w:rFonts w:hint="default" w:ascii="Times New Roman" w:hAnsi="Times New Roman" w:cs="Times New Roman"/>
          <w:sz w:val="28"/>
          <w:szCs w:val="28"/>
        </w:rPr>
        <w:t>(указывается состав проектной документации, в котором она согласовывается)</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jc w:val="both"/>
        <w:textAlignment w:val="auto"/>
        <w:rPr>
          <w:rFonts w:hint="default" w:ascii="Times New Roman" w:hAnsi="Times New Roman" w:cs="Times New Roman"/>
          <w:sz w:val="28"/>
          <w:szCs w:val="28"/>
        </w:rPr>
      </w:pPr>
      <w:bookmarkStart w:id="15" w:name="p_256"/>
      <w:bookmarkEnd w:id="15"/>
      <w:r>
        <w:rPr>
          <w:rFonts w:hint="default" w:ascii="Times New Roman" w:hAnsi="Times New Roman" w:cs="Times New Roman"/>
          <w:sz w:val="28"/>
          <w:szCs w:val="28"/>
        </w:rPr>
        <w:t>Наименование, категория историко-культурного значения и адрес места расположения объекта культурного наследия:</w:t>
      </w:r>
      <w:bookmarkStart w:id="16" w:name="p_257"/>
      <w:bookmarkEnd w:id="16"/>
      <w:r>
        <w:rPr>
          <w:rFonts w:hint="default" w:ascii="Times New Roman" w:hAnsi="Times New Roman" w:cs="Times New Roman"/>
          <w:sz w:val="28"/>
          <w:szCs w:val="28"/>
        </w:rPr>
        <w:t>_______________________________</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17" w:name="p_258"/>
      <w:bookmarkEnd w:id="17"/>
      <w:r>
        <w:rPr>
          <w:rFonts w:hint="default" w:ascii="Times New Roman" w:hAnsi="Times New Roman" w:cs="Times New Roman"/>
          <w:sz w:val="28"/>
          <w:szCs w:val="28"/>
        </w:rPr>
        <w:t>____________________________________________________________________________________________________________________________________________</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18" w:name="p_259"/>
      <w:bookmarkEnd w:id="18"/>
      <w:r>
        <w:rPr>
          <w:rFonts w:hint="default" w:ascii="Times New Roman" w:hAnsi="Times New Roman" w:cs="Times New Roman"/>
          <w:sz w:val="28"/>
          <w:szCs w:val="28"/>
        </w:rPr>
        <w:t>Заказчик разработки проектной документации: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_____________________________</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19" w:name="p_260"/>
      <w:bookmarkEnd w:id="19"/>
      <w:r>
        <w:rPr>
          <w:rFonts w:hint="default" w:ascii="Times New Roman" w:hAnsi="Times New Roman" w:cs="Times New Roman"/>
          <w:sz w:val="28"/>
          <w:szCs w:val="28"/>
        </w:rPr>
        <w:t>____________________________________________________________________________________________________________________________________________</w:t>
      </w:r>
    </w:p>
    <w:p>
      <w:pPr>
        <w:pStyle w:val="17"/>
        <w:keepNext w:val="0"/>
        <w:keepLines w:val="0"/>
        <w:pageBreakBefore w:val="0"/>
        <w:widowControl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bookmarkStart w:id="20" w:name="p_261"/>
      <w:bookmarkEnd w:id="20"/>
      <w:r>
        <w:rPr>
          <w:rFonts w:hint="default" w:ascii="Times New Roman" w:hAnsi="Times New Roman" w:cs="Times New Roman"/>
          <w:sz w:val="28"/>
          <w:szCs w:val="28"/>
        </w:rPr>
        <w:t xml:space="preserve">(указывается организационно-правовая форма, наименование, место нахождения - для юридического лица, фамилия, имя, отчество (последнее - при наличии), </w:t>
      </w:r>
    </w:p>
    <w:p>
      <w:pPr>
        <w:pStyle w:val="17"/>
        <w:keepNext w:val="0"/>
        <w:keepLines w:val="0"/>
        <w:pageBreakBefore w:val="0"/>
        <w:widowControl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сведения о месте жительства заявителя - для физического лица)</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21" w:name="p_262"/>
      <w:bookmarkEnd w:id="21"/>
      <w:r>
        <w:rPr>
          <w:rStyle w:val="23"/>
          <w:rFonts w:hint="default" w:ascii="Times New Roman" w:hAnsi="Times New Roman" w:cs="Times New Roman"/>
          <w:i w:val="0"/>
          <w:sz w:val="28"/>
          <w:szCs w:val="28"/>
        </w:rPr>
        <w:t>Проектная</w:t>
      </w:r>
      <w:r>
        <w:rPr>
          <w:rFonts w:hint="default" w:ascii="Times New Roman" w:hAnsi="Times New Roman" w:cs="Times New Roman"/>
          <w:sz w:val="28"/>
          <w:szCs w:val="28"/>
        </w:rPr>
        <w:t xml:space="preserve"> организация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_________________________________________________</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22" w:name="p_263"/>
      <w:bookmarkEnd w:id="22"/>
      <w:r>
        <w:rPr>
          <w:rFonts w:hint="default" w:ascii="Times New Roman" w:hAnsi="Times New Roman" w:cs="Times New Roman"/>
          <w:sz w:val="28"/>
          <w:szCs w:val="28"/>
        </w:rPr>
        <w:t>____________________________________________________________________________________________________________________________________________</w:t>
      </w:r>
    </w:p>
    <w:p>
      <w:pPr>
        <w:pStyle w:val="17"/>
        <w:keepNext w:val="0"/>
        <w:keepLines w:val="0"/>
        <w:pageBreakBefore w:val="0"/>
        <w:widowControl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bookmarkStart w:id="23" w:name="p_264"/>
      <w:bookmarkEnd w:id="23"/>
      <w:r>
        <w:rPr>
          <w:rFonts w:hint="default" w:ascii="Times New Roman" w:hAnsi="Times New Roman" w:cs="Times New Roman"/>
          <w:sz w:val="28"/>
          <w:szCs w:val="28"/>
        </w:rPr>
        <w:t xml:space="preserve">(указывается организационно-правовая форма, наименование, место нахождения, реквизиты лицензии на </w:t>
      </w:r>
      <w:r>
        <w:rPr>
          <w:rStyle w:val="23"/>
          <w:rFonts w:hint="default" w:ascii="Times New Roman" w:hAnsi="Times New Roman" w:cs="Times New Roman"/>
          <w:i w:val="0"/>
          <w:sz w:val="28"/>
          <w:szCs w:val="28"/>
        </w:rPr>
        <w:t>проведение</w:t>
      </w:r>
      <w:r>
        <w:rPr>
          <w:rFonts w:hint="default" w:ascii="Times New Roman" w:hAnsi="Times New Roman" w:cs="Times New Roman"/>
          <w:sz w:val="28"/>
          <w:szCs w:val="28"/>
        </w:rPr>
        <w:t xml:space="preserve"> </w:t>
      </w:r>
      <w:r>
        <w:rPr>
          <w:rStyle w:val="23"/>
          <w:rFonts w:hint="default" w:ascii="Times New Roman" w:hAnsi="Times New Roman" w:cs="Times New Roman"/>
          <w:i w:val="0"/>
          <w:sz w:val="28"/>
          <w:szCs w:val="28"/>
        </w:rPr>
        <w:t>работ</w:t>
      </w:r>
      <w:r>
        <w:rPr>
          <w:rFonts w:hint="default" w:ascii="Times New Roman" w:hAnsi="Times New Roman" w:cs="Times New Roman"/>
          <w:sz w:val="28"/>
          <w:szCs w:val="28"/>
        </w:rPr>
        <w:t xml:space="preserve"> по </w:t>
      </w:r>
      <w:r>
        <w:rPr>
          <w:rStyle w:val="23"/>
          <w:rFonts w:hint="default" w:ascii="Times New Roman" w:hAnsi="Times New Roman" w:cs="Times New Roman"/>
          <w:i w:val="0"/>
          <w:sz w:val="28"/>
          <w:szCs w:val="28"/>
        </w:rPr>
        <w:t>сохранению</w:t>
      </w:r>
      <w:r>
        <w:rPr>
          <w:rFonts w:hint="default" w:ascii="Times New Roman" w:hAnsi="Times New Roman" w:cs="Times New Roman"/>
          <w:sz w:val="28"/>
          <w:szCs w:val="28"/>
        </w:rPr>
        <w:t xml:space="preserve"> </w:t>
      </w:r>
      <w:r>
        <w:rPr>
          <w:rStyle w:val="23"/>
          <w:rFonts w:hint="default" w:ascii="Times New Roman" w:hAnsi="Times New Roman" w:cs="Times New Roman"/>
          <w:i w:val="0"/>
          <w:sz w:val="28"/>
          <w:szCs w:val="28"/>
        </w:rPr>
        <w:t>объекта</w:t>
      </w:r>
      <w:r>
        <w:rPr>
          <w:rFonts w:hint="default" w:ascii="Times New Roman" w:hAnsi="Times New Roman" w:cs="Times New Roman"/>
          <w:sz w:val="28"/>
          <w:szCs w:val="28"/>
        </w:rPr>
        <w:t xml:space="preserve"> культурного наследия, должность, Ф.И.О. научного руководителя и автора проекта)</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24" w:name="p_265"/>
      <w:bookmarkEnd w:id="24"/>
      <w:r>
        <w:rPr>
          <w:rFonts w:hint="default" w:ascii="Times New Roman" w:hAnsi="Times New Roman" w:cs="Times New Roman"/>
          <w:sz w:val="28"/>
          <w:szCs w:val="28"/>
        </w:rPr>
        <w:t xml:space="preserve">Проектная </w:t>
      </w:r>
      <w:r>
        <w:rPr>
          <w:rStyle w:val="23"/>
          <w:rFonts w:hint="default" w:ascii="Times New Roman" w:hAnsi="Times New Roman" w:cs="Times New Roman"/>
          <w:i w:val="0"/>
          <w:sz w:val="28"/>
          <w:szCs w:val="28"/>
        </w:rPr>
        <w:t>документация</w:t>
      </w:r>
      <w:r>
        <w:rPr>
          <w:rFonts w:hint="default" w:ascii="Times New Roman" w:hAnsi="Times New Roman" w:cs="Times New Roman"/>
          <w:sz w:val="28"/>
          <w:szCs w:val="28"/>
        </w:rPr>
        <w:t xml:space="preserve"> разработана на основании: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________________________</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25" w:name="p_266"/>
      <w:bookmarkEnd w:id="25"/>
      <w:r>
        <w:rPr>
          <w:rFonts w:hint="default" w:ascii="Times New Roman" w:hAnsi="Times New Roman" w:cs="Times New Roman"/>
          <w:sz w:val="28"/>
          <w:szCs w:val="28"/>
        </w:rPr>
        <w:t>____________________________________________________________________________________________________________________________________________</w:t>
      </w:r>
    </w:p>
    <w:p>
      <w:pPr>
        <w:pStyle w:val="17"/>
        <w:keepNext w:val="0"/>
        <w:keepLines w:val="0"/>
        <w:pageBreakBefore w:val="0"/>
        <w:widowControl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bookmarkStart w:id="26" w:name="p_267"/>
      <w:bookmarkEnd w:id="26"/>
      <w:r>
        <w:rPr>
          <w:rFonts w:hint="default" w:ascii="Times New Roman" w:hAnsi="Times New Roman" w:cs="Times New Roman"/>
          <w:sz w:val="28"/>
          <w:szCs w:val="28"/>
        </w:rPr>
        <w:t>(указываются основания для разработки проектной документации)</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27" w:name="p_268"/>
      <w:bookmarkEnd w:id="27"/>
      <w:r>
        <w:rPr>
          <w:rFonts w:hint="default" w:ascii="Times New Roman" w:hAnsi="Times New Roman" w:cs="Times New Roman"/>
          <w:sz w:val="28"/>
          <w:szCs w:val="28"/>
        </w:rPr>
        <w:t xml:space="preserve">Основания для </w:t>
      </w:r>
      <w:r>
        <w:rPr>
          <w:rStyle w:val="23"/>
          <w:rFonts w:hint="default" w:ascii="Times New Roman" w:hAnsi="Times New Roman" w:cs="Times New Roman"/>
          <w:i w:val="0"/>
          <w:sz w:val="28"/>
          <w:szCs w:val="28"/>
        </w:rPr>
        <w:t>согласования</w:t>
      </w:r>
      <w:r>
        <w:rPr>
          <w:rFonts w:hint="default" w:ascii="Times New Roman" w:hAnsi="Times New Roman" w:cs="Times New Roman"/>
          <w:sz w:val="28"/>
          <w:szCs w:val="28"/>
        </w:rPr>
        <w:t xml:space="preserve"> проектной документации: ______________________</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28" w:name="p_269"/>
      <w:bookmarkEnd w:id="28"/>
      <w:r>
        <w:rPr>
          <w:rFonts w:hint="default" w:ascii="Times New Roman" w:hAnsi="Times New Roman" w:cs="Times New Roman"/>
          <w:sz w:val="28"/>
          <w:szCs w:val="28"/>
        </w:rPr>
        <w:t>______________________________________________________________________</w:t>
      </w:r>
    </w:p>
    <w:p>
      <w:pPr>
        <w:pStyle w:val="17"/>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cs="Times New Roman"/>
          <w:sz w:val="28"/>
          <w:szCs w:val="28"/>
        </w:rPr>
      </w:pPr>
      <w:bookmarkStart w:id="29" w:name="p_270"/>
      <w:bookmarkEnd w:id="29"/>
      <w:r>
        <w:rPr>
          <w:rFonts w:hint="default" w:ascii="Times New Roman" w:hAnsi="Times New Roman" w:cs="Times New Roman"/>
          <w:sz w:val="28"/>
          <w:szCs w:val="28"/>
        </w:rPr>
        <w:t>______________________________________________________________________</w:t>
      </w:r>
      <w:bookmarkStart w:id="30" w:name="p_271"/>
      <w:bookmarkEnd w:id="30"/>
    </w:p>
    <w:p>
      <w:pPr>
        <w:pStyle w:val="17"/>
        <w:keepNext w:val="0"/>
        <w:keepLines w:val="0"/>
        <w:pageBreakBefore w:val="0"/>
        <w:widowControl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bookmarkStart w:id="31" w:name="p_272"/>
      <w:bookmarkEnd w:id="31"/>
      <w:r>
        <w:rPr>
          <w:rFonts w:hint="default" w:ascii="Times New Roman" w:hAnsi="Times New Roman" w:cs="Times New Roman"/>
          <w:sz w:val="28"/>
          <w:szCs w:val="28"/>
        </w:rPr>
        <w:t xml:space="preserve">(с указанием соответствия требованиям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"https://internet.garant.ru/" \l "/document/12127232/entry/0"</w:instrText>
      </w:r>
      <w:r>
        <w:rPr>
          <w:rFonts w:hint="default" w:ascii="Times New Roman" w:hAnsi="Times New Roman" w:cs="Times New Roman"/>
          <w:sz w:val="28"/>
          <w:szCs w:val="28"/>
        </w:rPr>
        <w:fldChar w:fldCharType="separate"/>
      </w:r>
      <w:r>
        <w:rPr>
          <w:rFonts w:hint="default" w:ascii="Times New Roman" w:hAnsi="Times New Roman" w:cs="Times New Roman"/>
          <w:color w:val="000000"/>
          <w:sz w:val="28"/>
          <w:szCs w:val="28"/>
        </w:rPr>
        <w:t>Федерального закона</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от 25.06.2002 N 73-ФЗ "Об объектах культурного наследия (памятниках истории и культуры) народов Российской Федерации")</w:t>
      </w:r>
    </w:p>
    <w:p>
      <w:pPr>
        <w:pStyle w:val="17"/>
        <w:keepNext w:val="0"/>
        <w:keepLines w:val="0"/>
        <w:pageBreakBefore w:val="0"/>
        <w:widowControl w:val="0"/>
        <w:kinsoku/>
        <w:wordWrap/>
        <w:overflowPunct/>
        <w:topLinePunct w:val="0"/>
        <w:autoSpaceDE w:val="0"/>
        <w:autoSpaceDN w:val="0"/>
        <w:bidi w:val="0"/>
        <w:adjustRightInd w:val="0"/>
        <w:snapToGrid/>
        <w:spacing w:after="0" w:line="240" w:lineRule="auto"/>
        <w:ind w:right="0"/>
        <w:jc w:val="left"/>
        <w:textAlignment w:val="auto"/>
        <w:rPr>
          <w:rFonts w:hint="default" w:ascii="Times New Roman" w:hAnsi="Times New Roman" w:cs="Times New Roman"/>
          <w:sz w:val="28"/>
          <w:szCs w:val="28"/>
        </w:rPr>
      </w:pPr>
    </w:p>
    <w:p>
      <w:pPr>
        <w:pStyle w:val="17"/>
        <w:keepNext w:val="0"/>
        <w:keepLines w:val="0"/>
        <w:pageBreakBefore w:val="0"/>
        <w:widowControl w:val="0"/>
        <w:kinsoku/>
        <w:wordWrap/>
        <w:overflowPunct/>
        <w:topLinePunct w:val="0"/>
        <w:autoSpaceDE w:val="0"/>
        <w:autoSpaceDN w:val="0"/>
        <w:bidi w:val="0"/>
        <w:adjustRightInd w:val="0"/>
        <w:snapToGrid/>
        <w:spacing w:after="0" w:line="240" w:lineRule="auto"/>
        <w:ind w:right="0"/>
        <w:jc w:val="left"/>
        <w:textAlignment w:val="auto"/>
        <w:rPr>
          <w:rFonts w:hint="default" w:ascii="Times New Roman" w:hAnsi="Times New Roman" w:cs="Times New Roman"/>
          <w:sz w:val="28"/>
          <w:szCs w:val="28"/>
        </w:rPr>
      </w:pPr>
    </w:p>
    <w:p>
      <w:pPr>
        <w:pStyle w:val="17"/>
        <w:keepNext w:val="0"/>
        <w:keepLines w:val="0"/>
        <w:pageBreakBefore w:val="0"/>
        <w:widowControl w:val="0"/>
        <w:kinsoku/>
        <w:wordWrap/>
        <w:overflowPunct/>
        <w:topLinePunct w:val="0"/>
        <w:autoSpaceDE w:val="0"/>
        <w:autoSpaceDN w:val="0"/>
        <w:bidi w:val="0"/>
        <w:adjustRightInd w:val="0"/>
        <w:snapToGrid/>
        <w:spacing w:after="0" w:line="240" w:lineRule="auto"/>
        <w:ind w:right="0"/>
        <w:jc w:val="left"/>
        <w:textAlignment w:val="auto"/>
        <w:rPr>
          <w:rFonts w:hint="default" w:ascii="Times New Roman" w:hAnsi="Times New Roman" w:cs="Times New Roman"/>
          <w:sz w:val="28"/>
          <w:szCs w:val="28"/>
        </w:rPr>
      </w:pPr>
    </w:p>
    <w:tbl>
      <w:tblPr>
        <w:tblStyle w:val="8"/>
        <w:tblW w:w="9379" w:type="dxa"/>
        <w:tblInd w:w="0" w:type="dxa"/>
        <w:tblLayout w:type="fixed"/>
        <w:tblCellMar>
          <w:top w:w="0" w:type="dxa"/>
          <w:left w:w="0" w:type="dxa"/>
          <w:bottom w:w="0" w:type="dxa"/>
          <w:right w:w="0" w:type="dxa"/>
        </w:tblCellMar>
      </w:tblPr>
      <w:tblGrid>
        <w:gridCol w:w="3381"/>
        <w:gridCol w:w="3133"/>
        <w:gridCol w:w="2865"/>
      </w:tblGrid>
      <w:tr>
        <w:tblPrEx>
          <w:tblCellMar>
            <w:top w:w="0" w:type="dxa"/>
            <w:left w:w="0" w:type="dxa"/>
            <w:bottom w:w="0" w:type="dxa"/>
            <w:right w:w="0" w:type="dxa"/>
          </w:tblCellMar>
        </w:tblPrEx>
        <w:tc>
          <w:tcPr>
            <w:tcW w:w="3381" w:type="dxa"/>
            <w:tcBorders>
              <w:top w:val="nil"/>
              <w:left w:val="nil"/>
              <w:bottom w:val="single" w:color="000000" w:sz="6" w:space="0"/>
              <w:right w:val="nil"/>
            </w:tcBorders>
            <w:noWrap w:val="0"/>
            <w:tcMar>
              <w:bottom w:w="28" w:type="dxa"/>
            </w:tcMar>
            <w:vAlign w:val="center"/>
          </w:tcPr>
          <w:p>
            <w:pPr>
              <w:pStyle w:val="24"/>
              <w:keepNext w:val="0"/>
              <w:keepLines w:val="0"/>
              <w:pageBreakBefore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p>
        </w:tc>
        <w:tc>
          <w:tcPr>
            <w:tcW w:w="3133" w:type="dxa"/>
            <w:tcBorders>
              <w:top w:val="nil"/>
              <w:left w:val="nil"/>
              <w:bottom w:val="nil"/>
              <w:right w:val="nil"/>
            </w:tcBorders>
            <w:noWrap w:val="0"/>
            <w:tcMar>
              <w:top w:w="28" w:type="dxa"/>
              <w:left w:w="28" w:type="dxa"/>
              <w:bottom w:w="28" w:type="dxa"/>
              <w:right w:w="28" w:type="dxa"/>
            </w:tcMar>
            <w:vAlign w:val="center"/>
          </w:tcPr>
          <w:p>
            <w:pPr>
              <w:pStyle w:val="24"/>
              <w:keepNext w:val="0"/>
              <w:keepLines w:val="0"/>
              <w:pageBreakBefore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p>
        </w:tc>
        <w:tc>
          <w:tcPr>
            <w:tcW w:w="2865" w:type="dxa"/>
            <w:tcBorders>
              <w:top w:val="nil"/>
              <w:left w:val="nil"/>
              <w:bottom w:val="single" w:color="000000" w:sz="6" w:space="0"/>
              <w:right w:val="nil"/>
            </w:tcBorders>
            <w:noWrap w:val="0"/>
            <w:tcMar>
              <w:bottom w:w="28" w:type="dxa"/>
            </w:tcMar>
            <w:vAlign w:val="center"/>
          </w:tcPr>
          <w:p>
            <w:pPr>
              <w:pStyle w:val="24"/>
              <w:keepNext w:val="0"/>
              <w:keepLines w:val="0"/>
              <w:pageBreakBefore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p>
        </w:tc>
      </w:tr>
      <w:tr>
        <w:tblPrEx>
          <w:tblCellMar>
            <w:top w:w="0" w:type="dxa"/>
            <w:left w:w="0" w:type="dxa"/>
            <w:bottom w:w="0" w:type="dxa"/>
            <w:right w:w="0" w:type="dxa"/>
          </w:tblCellMar>
        </w:tblPrEx>
        <w:tc>
          <w:tcPr>
            <w:tcW w:w="3381" w:type="dxa"/>
            <w:tcBorders>
              <w:top w:val="single" w:color="000000" w:sz="6" w:space="0"/>
              <w:left w:val="nil"/>
              <w:bottom w:val="nil"/>
              <w:right w:val="nil"/>
            </w:tcBorders>
            <w:noWrap w:val="0"/>
            <w:tcMar>
              <w:top w:w="28" w:type="dxa"/>
            </w:tcMar>
            <w:vAlign w:val="center"/>
          </w:tcPr>
          <w:p>
            <w:pPr>
              <w:pStyle w:val="24"/>
              <w:keepNext w:val="0"/>
              <w:keepLines w:val="0"/>
              <w:pageBreakBefore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bookmarkStart w:id="32" w:name="p_273"/>
            <w:bookmarkEnd w:id="32"/>
            <w:r>
              <w:rPr>
                <w:rFonts w:hint="default" w:ascii="Times New Roman" w:hAnsi="Times New Roman" w:cs="Times New Roman"/>
                <w:sz w:val="28"/>
                <w:szCs w:val="28"/>
              </w:rPr>
              <w:t>должность</w:t>
            </w:r>
          </w:p>
        </w:tc>
        <w:tc>
          <w:tcPr>
            <w:tcW w:w="3133" w:type="dxa"/>
            <w:tcBorders>
              <w:top w:val="nil"/>
              <w:left w:val="nil"/>
              <w:bottom w:val="nil"/>
              <w:right w:val="nil"/>
            </w:tcBorders>
            <w:noWrap w:val="0"/>
            <w:tcMar>
              <w:top w:w="28" w:type="dxa"/>
              <w:left w:w="28" w:type="dxa"/>
              <w:bottom w:w="28" w:type="dxa"/>
              <w:right w:w="28" w:type="dxa"/>
            </w:tcMar>
            <w:vAlign w:val="center"/>
          </w:tcPr>
          <w:p>
            <w:pPr>
              <w:pStyle w:val="24"/>
              <w:keepNext w:val="0"/>
              <w:keepLines w:val="0"/>
              <w:pageBreakBefore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bookmarkStart w:id="33" w:name="p_274"/>
            <w:bookmarkEnd w:id="33"/>
            <w:r>
              <w:rPr>
                <w:rFonts w:hint="default" w:ascii="Times New Roman" w:hAnsi="Times New Roman" w:cs="Times New Roman"/>
                <w:sz w:val="28"/>
                <w:szCs w:val="28"/>
              </w:rPr>
              <w:t>подпись</w:t>
            </w:r>
          </w:p>
        </w:tc>
        <w:tc>
          <w:tcPr>
            <w:tcW w:w="2865" w:type="dxa"/>
            <w:tcBorders>
              <w:top w:val="nil"/>
              <w:left w:val="nil"/>
              <w:bottom w:val="nil"/>
              <w:right w:val="nil"/>
            </w:tcBorders>
            <w:noWrap w:val="0"/>
            <w:tcMar>
              <w:top w:w="28" w:type="dxa"/>
            </w:tcMar>
            <w:vAlign w:val="center"/>
          </w:tcPr>
          <w:p>
            <w:pPr>
              <w:pStyle w:val="24"/>
              <w:keepNext w:val="0"/>
              <w:keepLines w:val="0"/>
              <w:pageBreakBefore w:val="0"/>
              <w:kinsoku/>
              <w:wordWrap/>
              <w:overflowPunct/>
              <w:topLinePunct w:val="0"/>
              <w:autoSpaceDE w:val="0"/>
              <w:autoSpaceDN w:val="0"/>
              <w:bidi w:val="0"/>
              <w:adjustRightInd w:val="0"/>
              <w:snapToGrid/>
              <w:spacing w:after="0" w:line="240" w:lineRule="auto"/>
              <w:ind w:right="0"/>
              <w:jc w:val="center"/>
              <w:textAlignment w:val="auto"/>
              <w:rPr>
                <w:rFonts w:hint="default" w:ascii="Times New Roman" w:hAnsi="Times New Roman" w:cs="Times New Roman"/>
                <w:sz w:val="28"/>
                <w:szCs w:val="28"/>
              </w:rPr>
            </w:pPr>
            <w:bookmarkStart w:id="34" w:name="p_275"/>
            <w:bookmarkEnd w:id="34"/>
            <w:r>
              <w:rPr>
                <w:rFonts w:hint="default" w:ascii="Times New Roman" w:hAnsi="Times New Roman" w:cs="Times New Roman"/>
                <w:sz w:val="28"/>
                <w:szCs w:val="28"/>
              </w:rPr>
              <w:t>расшифровка подписи</w:t>
            </w:r>
          </w:p>
        </w:tc>
      </w:tr>
    </w:tbl>
    <w:p>
      <w:pPr>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eastAsia="Times New Roman" w:cs="Times New Roman"/>
          <w:b/>
          <w:sz w:val="28"/>
          <w:szCs w:val="28"/>
          <w:highlight w:val="yellow"/>
          <w:lang w:eastAsia="en-US"/>
        </w:rPr>
      </w:pPr>
    </w:p>
    <w:p>
      <w:pPr>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eastAsia="Times New Roman" w:cs="Times New Roman"/>
          <w:b/>
          <w:sz w:val="28"/>
          <w:szCs w:val="28"/>
          <w:highlight w:val="yellow"/>
          <w:lang w:eastAsia="en-US"/>
        </w:rPr>
      </w:pPr>
    </w:p>
    <w:p>
      <w:pPr>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eastAsia="Times New Roman" w:cs="Times New Roman"/>
          <w:b/>
          <w:sz w:val="28"/>
          <w:szCs w:val="28"/>
          <w:highlight w:val="yellow"/>
          <w:lang w:eastAsia="en-US"/>
        </w:rPr>
      </w:pPr>
    </w:p>
    <w:p>
      <w:pPr>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eastAsia="Times New Roman" w:cs="Times New Roman"/>
          <w:b/>
          <w:sz w:val="28"/>
          <w:szCs w:val="28"/>
          <w:highlight w:val="yellow"/>
          <w:lang w:eastAsia="en-US"/>
        </w:rPr>
      </w:pPr>
    </w:p>
    <w:p>
      <w:pPr>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eastAsia="Times New Roman" w:cs="Times New Roman"/>
          <w:b/>
          <w:sz w:val="28"/>
          <w:szCs w:val="28"/>
          <w:highlight w:val="yellow"/>
          <w:lang w:eastAsia="en-US"/>
        </w:rPr>
      </w:pPr>
    </w:p>
    <w:p>
      <w:pPr>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eastAsia="Times New Roman" w:cs="Times New Roman"/>
          <w:b/>
          <w:sz w:val="28"/>
          <w:szCs w:val="28"/>
          <w:highlight w:val="yellow"/>
          <w:lang w:eastAsia="en-US"/>
        </w:rPr>
      </w:pPr>
    </w:p>
    <w:p>
      <w:pPr>
        <w:keepNext w:val="0"/>
        <w:keepLines w:val="0"/>
        <w:pageBreakBefore w:val="0"/>
        <w:kinsoku/>
        <w:wordWrap/>
        <w:overflowPunct/>
        <w:topLinePunct w:val="0"/>
        <w:autoSpaceDE w:val="0"/>
        <w:autoSpaceDN w:val="0"/>
        <w:bidi w:val="0"/>
        <w:adjustRightInd w:val="0"/>
        <w:snapToGrid/>
        <w:spacing w:after="0" w:line="240" w:lineRule="auto"/>
        <w:ind w:right="0"/>
        <w:textAlignment w:val="auto"/>
        <w:rPr>
          <w:rFonts w:hint="default" w:ascii="Times New Roman" w:hAnsi="Times New Roman" w:eastAsia="Times New Roman" w:cs="Times New Roman"/>
          <w:b/>
          <w:sz w:val="28"/>
          <w:szCs w:val="28"/>
          <w:highlight w:val="yellow"/>
          <w:lang w:eastAsia="en-US"/>
        </w:rPr>
      </w:pPr>
    </w:p>
    <w:p>
      <w:pPr>
        <w:overflowPunct/>
        <w:textAlignment w:val="auto"/>
        <w:rPr>
          <w:rFonts w:hint="default" w:ascii="Times New Roman" w:hAnsi="Times New Roman" w:eastAsia="Times New Roman" w:cs="Times New Roman"/>
          <w:b/>
          <w:sz w:val="28"/>
          <w:szCs w:val="28"/>
          <w:highlight w:val="yellow"/>
          <w:lang w:eastAsia="en-US"/>
        </w:rPr>
      </w:pPr>
    </w:p>
    <w:p>
      <w:pPr>
        <w:overflowPunct/>
        <w:textAlignment w:val="auto"/>
        <w:rPr>
          <w:rFonts w:hint="default" w:ascii="Times New Roman" w:hAnsi="Times New Roman" w:eastAsia="Times New Roman" w:cs="Times New Roman"/>
          <w:b/>
          <w:sz w:val="28"/>
          <w:szCs w:val="28"/>
          <w:highlight w:val="yellow"/>
          <w:lang w:eastAsia="en-US"/>
        </w:rPr>
      </w:pPr>
    </w:p>
    <w:p>
      <w:pPr>
        <w:overflowPunct/>
        <w:textAlignment w:val="auto"/>
        <w:rPr>
          <w:rFonts w:hint="default" w:ascii="Times New Roman" w:hAnsi="Times New Roman" w:eastAsia="Times New Roman" w:cs="Times New Roman"/>
          <w:b/>
          <w:sz w:val="28"/>
          <w:szCs w:val="28"/>
          <w:highlight w:val="yellow"/>
          <w:lang w:eastAsia="en-US"/>
        </w:rPr>
      </w:pPr>
    </w:p>
    <w:p>
      <w:pPr>
        <w:overflowPunct/>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overflowPunct/>
        <w:jc w:val="both"/>
        <w:textAlignment w:val="auto"/>
        <w:rPr>
          <w:rFonts w:hint="default" w:ascii="Times New Roman" w:hAnsi="Times New Roman" w:eastAsia="Times New Roman" w:cs="Times New Roman"/>
          <w:b/>
          <w:sz w:val="28"/>
          <w:szCs w:val="28"/>
          <w:highlight w:val="yellow"/>
          <w:lang w:eastAsia="en-US"/>
        </w:rPr>
      </w:pPr>
    </w:p>
    <w:p>
      <w:pPr>
        <w:pStyle w:val="22"/>
        <w:keepNext w:val="0"/>
        <w:keepLines w:val="0"/>
        <w:pageBreakBefore w:val="0"/>
        <w:widowControl/>
        <w:kinsoku/>
        <w:wordWrap/>
        <w:topLinePunct w:val="0"/>
        <w:bidi w:val="0"/>
        <w:snapToGrid/>
        <w:ind w:firstLine="0" w:firstLineChars="0"/>
        <w:jc w:val="right"/>
        <w:rPr>
          <w:rFonts w:hint="default" w:ascii="Times New Roman" w:hAnsi="Times New Roman"/>
          <w:b/>
          <w:bCs w:val="0"/>
          <w:sz w:val="32"/>
          <w:szCs w:val="32"/>
          <w:lang w:val="ru-RU"/>
        </w:rPr>
      </w:pPr>
      <w:r>
        <w:rPr>
          <w:rFonts w:ascii="Times New Roman" w:hAnsi="Times New Roman"/>
          <w:b/>
          <w:bCs w:val="0"/>
          <w:sz w:val="32"/>
          <w:szCs w:val="32"/>
        </w:rPr>
        <w:t xml:space="preserve">Приложение № </w:t>
      </w:r>
      <w:r>
        <w:rPr>
          <w:rFonts w:hint="default" w:ascii="Times New Roman" w:hAnsi="Times New Roman"/>
          <w:b/>
          <w:bCs w:val="0"/>
          <w:sz w:val="32"/>
          <w:szCs w:val="32"/>
          <w:lang w:val="ru-RU"/>
        </w:rPr>
        <w:t>2</w:t>
      </w:r>
    </w:p>
    <w:p>
      <w:pPr>
        <w:pStyle w:val="22"/>
        <w:keepNext w:val="0"/>
        <w:keepLines w:val="0"/>
        <w:pageBreakBefore w:val="0"/>
        <w:widowControl/>
        <w:kinsoku/>
        <w:wordWrap/>
        <w:topLinePunct w:val="0"/>
        <w:bidi w:val="0"/>
        <w:snapToGrid/>
        <w:ind w:firstLine="0" w:firstLineChars="0"/>
        <w:jc w:val="right"/>
        <w:rPr>
          <w:rFonts w:ascii="Times New Roman" w:hAnsi="Times New Roman"/>
          <w:b/>
          <w:bCs w:val="0"/>
          <w:sz w:val="32"/>
          <w:szCs w:val="32"/>
        </w:rPr>
      </w:pPr>
      <w:r>
        <w:rPr>
          <w:rFonts w:ascii="Times New Roman" w:hAnsi="Times New Roman"/>
          <w:b/>
          <w:bCs w:val="0"/>
          <w:sz w:val="32"/>
          <w:szCs w:val="32"/>
        </w:rPr>
        <w:t>к Административному регламенту</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предоставления муниципальной услуги</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«Согласование проектной документации на</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проведение</w:t>
      </w:r>
      <w:r>
        <w:rPr>
          <w:rFonts w:ascii="Times New Roman" w:hAnsi="Times New Roman"/>
          <w:b/>
          <w:bCs w:val="0"/>
          <w:sz w:val="32"/>
          <w:szCs w:val="32"/>
          <w:lang w:val="ru-RU"/>
        </w:rPr>
        <w:t xml:space="preserve"> </w:t>
      </w:r>
      <w:r>
        <w:rPr>
          <w:rFonts w:ascii="Times New Roman" w:hAnsi="Times New Roman"/>
          <w:b/>
          <w:bCs w:val="0"/>
          <w:sz w:val="32"/>
          <w:szCs w:val="32"/>
        </w:rPr>
        <w:t>работ по сохранению объекта</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культурного наследия местного значения,</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включенного в единый государственный реестр</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объектов культурного наследия</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(памятников истории и культуры) народов</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Российской Федерации»</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lang w:eastAsia="ar-SA"/>
        </w:rPr>
      </w:pPr>
    </w:p>
    <w:p>
      <w:pPr>
        <w:keepNext w:val="0"/>
        <w:keepLines w:val="0"/>
        <w:pageBreakBefore w:val="0"/>
        <w:widowControl/>
        <w:kinsoku/>
        <w:wordWrap/>
        <w:overflowPunct/>
        <w:topLinePunct w:val="0"/>
        <w:autoSpaceDE w:val="0"/>
        <w:autoSpaceDN w:val="0"/>
        <w:bidi w:val="0"/>
        <w:adjustRightInd w:val="0"/>
        <w:snapToGrid/>
        <w:jc w:val="center"/>
        <w:textAlignment w:val="auto"/>
        <w:rPr>
          <w:rFonts w:eastAsia="Times New Roman"/>
          <w:b/>
          <w:sz w:val="32"/>
          <w:szCs w:val="32"/>
          <w:lang w:eastAsia="en-US"/>
        </w:rPr>
      </w:pPr>
      <w:r>
        <w:rPr>
          <w:rFonts w:eastAsia="Times New Roman"/>
          <w:b/>
          <w:sz w:val="32"/>
          <w:szCs w:val="32"/>
          <w:lang w:eastAsia="en-US"/>
        </w:rPr>
        <w:t>УВЕДОМЛЕНИЕ</w:t>
      </w:r>
    </w:p>
    <w:p>
      <w:pPr>
        <w:overflowPunct/>
        <w:jc w:val="left"/>
        <w:textAlignment w:val="auto"/>
        <w:rPr>
          <w:rFonts w:eastAsia="Times New Roman"/>
          <w:b/>
          <w:sz w:val="28"/>
          <w:szCs w:val="28"/>
          <w:highlight w:val="yellow"/>
          <w:lang w:eastAsia="en-US"/>
        </w:rPr>
      </w:pPr>
    </w:p>
    <w:tbl>
      <w:tblPr>
        <w:tblStyle w:val="8"/>
        <w:tblW w:w="0" w:type="auto"/>
        <w:tblInd w:w="0" w:type="dxa"/>
        <w:tblLayout w:type="autofit"/>
        <w:tblCellMar>
          <w:top w:w="0" w:type="dxa"/>
          <w:left w:w="108" w:type="dxa"/>
          <w:bottom w:w="0" w:type="dxa"/>
          <w:right w:w="108" w:type="dxa"/>
        </w:tblCellMar>
      </w:tblPr>
      <w:tblGrid>
        <w:gridCol w:w="4503"/>
        <w:gridCol w:w="5351"/>
      </w:tblGrid>
      <w:tr>
        <w:tblPrEx>
          <w:tblCellMar>
            <w:top w:w="0" w:type="dxa"/>
            <w:left w:w="108" w:type="dxa"/>
            <w:bottom w:w="0" w:type="dxa"/>
            <w:right w:w="108" w:type="dxa"/>
          </w:tblCellMar>
        </w:tblPrEx>
        <w:tc>
          <w:tcPr>
            <w:tcW w:w="4503" w:type="dxa"/>
            <w:noWrap w:val="0"/>
            <w:vAlign w:val="center"/>
          </w:tcPr>
          <w:p>
            <w:pPr>
              <w:overflowPunct/>
              <w:jc w:val="center"/>
              <w:textAlignment w:val="auto"/>
              <w:rPr>
                <w:rFonts w:eastAsia="Times New Roman"/>
                <w:sz w:val="28"/>
                <w:szCs w:val="28"/>
                <w:highlight w:val="yellow"/>
                <w:lang w:eastAsia="en-US"/>
              </w:rPr>
            </w:pPr>
          </w:p>
        </w:tc>
        <w:tc>
          <w:tcPr>
            <w:tcW w:w="5351" w:type="dxa"/>
            <w:noWrap w:val="0"/>
            <w:vAlign w:val="center"/>
          </w:tcPr>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ФИО (последнее при наличии) заявителя</w:t>
            </w:r>
          </w:p>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(наименование юридического лица</w:t>
            </w:r>
            <w:r>
              <w:rPr>
                <w:rFonts w:hint="default" w:eastAsia="Times New Roman"/>
                <w:sz w:val="28"/>
                <w:szCs w:val="28"/>
                <w:lang w:val="ru-RU"/>
              </w:rPr>
              <w:t xml:space="preserve"> </w:t>
            </w:r>
            <w:r>
              <w:rPr>
                <w:rFonts w:eastAsia="Times New Roman"/>
                <w:sz w:val="28"/>
                <w:szCs w:val="28"/>
              </w:rPr>
              <w:t>с указание</w:t>
            </w:r>
            <w:r>
              <w:rPr>
                <w:rFonts w:eastAsia="Times New Roman"/>
                <w:sz w:val="28"/>
                <w:szCs w:val="28"/>
                <w:lang w:val="ru-RU"/>
              </w:rPr>
              <w:t>м</w:t>
            </w:r>
            <w:r>
              <w:rPr>
                <w:rFonts w:eastAsia="Times New Roman"/>
                <w:sz w:val="28"/>
                <w:szCs w:val="28"/>
              </w:rPr>
              <w:t xml:space="preserve"> его организационно-правовой формы</w:t>
            </w:r>
            <w:r>
              <w:rPr>
                <w:rFonts w:eastAsia="Times New Roman"/>
                <w:sz w:val="28"/>
                <w:szCs w:val="28"/>
                <w:lang w:val="ru-RU"/>
              </w:rPr>
              <w:t xml:space="preserve"> </w:t>
            </w:r>
            <w:r>
              <w:rPr>
                <w:rFonts w:eastAsia="Times New Roman"/>
                <w:sz w:val="28"/>
                <w:szCs w:val="28"/>
              </w:rPr>
              <w:t>или ФИО (последнее при наличии) для физического лица</w:t>
            </w:r>
          </w:p>
          <w:p>
            <w:pPr>
              <w:ind w:left="35" w:right="-108"/>
              <w:jc w:val="center"/>
              <w:rPr>
                <w:rFonts w:eastAsia="Times New Roman"/>
                <w:sz w:val="28"/>
                <w:szCs w:val="28"/>
              </w:rPr>
            </w:pPr>
            <w:r>
              <w:rPr>
                <w:rFonts w:eastAsia="Times New Roman"/>
                <w:sz w:val="28"/>
                <w:szCs w:val="28"/>
              </w:rPr>
              <w:t>____________________________________</w:t>
            </w:r>
          </w:p>
          <w:p>
            <w:pPr>
              <w:ind w:left="35" w:right="-108"/>
              <w:jc w:val="center"/>
              <w:rPr>
                <w:rFonts w:eastAsia="Times New Roman"/>
                <w:sz w:val="28"/>
                <w:szCs w:val="28"/>
              </w:rPr>
            </w:pPr>
            <w:r>
              <w:rPr>
                <w:rFonts w:eastAsia="Times New Roman"/>
                <w:sz w:val="28"/>
                <w:szCs w:val="28"/>
              </w:rPr>
              <w:t>____________________________________</w:t>
            </w:r>
          </w:p>
          <w:p>
            <w:pPr>
              <w:overflowPunct/>
              <w:ind w:left="35"/>
              <w:jc w:val="center"/>
              <w:textAlignment w:val="auto"/>
              <w:rPr>
                <w:rFonts w:eastAsia="Times New Roman"/>
                <w:sz w:val="28"/>
                <w:szCs w:val="28"/>
                <w:lang w:eastAsia="en-US"/>
              </w:rPr>
            </w:pPr>
            <w:r>
              <w:rPr>
                <w:rFonts w:eastAsia="Times New Roman"/>
                <w:sz w:val="28"/>
                <w:szCs w:val="28"/>
              </w:rPr>
              <w:t>адрес заявителя</w:t>
            </w:r>
          </w:p>
        </w:tc>
      </w:tr>
    </w:tbl>
    <w:p>
      <w:pPr>
        <w:overflowPunct/>
        <w:textAlignment w:val="auto"/>
        <w:rPr>
          <w:rFonts w:eastAsia="Times New Roman"/>
          <w:sz w:val="28"/>
          <w:szCs w:val="28"/>
          <w:highlight w:val="yellow"/>
          <w:lang w:eastAsia="en-US"/>
        </w:rPr>
      </w:pPr>
    </w:p>
    <w:p>
      <w:pPr>
        <w:overflowPunct/>
        <w:textAlignment w:val="auto"/>
        <w:rPr>
          <w:rFonts w:eastAsia="Times New Roman"/>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textAlignment w:val="auto"/>
        <w:rPr>
          <w:rFonts w:eastAsia="Times New Roman"/>
          <w:b/>
          <w:sz w:val="28"/>
          <w:szCs w:val="28"/>
          <w:lang w:eastAsia="en-US"/>
        </w:rPr>
      </w:pPr>
      <w:r>
        <w:rPr>
          <w:rFonts w:eastAsia="Times New Roman"/>
          <w:b/>
          <w:sz w:val="28"/>
          <w:szCs w:val="28"/>
          <w:lang w:eastAsia="en-US"/>
        </w:rPr>
        <w:t xml:space="preserve">Об отказе в согласовании </w:t>
      </w:r>
    </w:p>
    <w:p>
      <w:pPr>
        <w:keepNext w:val="0"/>
        <w:keepLines w:val="0"/>
        <w:pageBreakBefore w:val="0"/>
        <w:widowControl/>
        <w:kinsoku/>
        <w:wordWrap/>
        <w:overflowPunct/>
        <w:topLinePunct w:val="0"/>
        <w:autoSpaceDE w:val="0"/>
        <w:autoSpaceDN w:val="0"/>
        <w:bidi w:val="0"/>
        <w:adjustRightInd w:val="0"/>
        <w:snapToGrid/>
        <w:textAlignment w:val="auto"/>
        <w:rPr>
          <w:rFonts w:eastAsia="Times New Roman"/>
          <w:b/>
          <w:sz w:val="28"/>
          <w:szCs w:val="28"/>
          <w:lang w:eastAsia="en-US"/>
        </w:rPr>
      </w:pPr>
      <w:r>
        <w:rPr>
          <w:rFonts w:eastAsia="Times New Roman"/>
          <w:b/>
          <w:sz w:val="28"/>
          <w:szCs w:val="28"/>
          <w:lang w:eastAsia="en-US"/>
        </w:rPr>
        <w:t>проектной документации</w:t>
      </w:r>
    </w:p>
    <w:p>
      <w:pPr>
        <w:overflowPunct/>
        <w:jc w:val="center"/>
        <w:textAlignment w:val="auto"/>
        <w:rPr>
          <w:sz w:val="28"/>
          <w:szCs w:val="28"/>
        </w:rPr>
      </w:pPr>
    </w:p>
    <w:p>
      <w:pPr>
        <w:overflowPunct/>
        <w:jc w:val="center"/>
        <w:textAlignment w:val="auto"/>
        <w:rPr>
          <w:sz w:val="28"/>
          <w:szCs w:val="28"/>
        </w:rPr>
      </w:pPr>
    </w:p>
    <w:p>
      <w:pPr>
        <w:keepNext w:val="0"/>
        <w:keepLines w:val="0"/>
        <w:pageBreakBefore w:val="0"/>
        <w:widowControl/>
        <w:kinsoku/>
        <w:wordWrap/>
        <w:overflowPunct/>
        <w:topLinePunct w:val="0"/>
        <w:autoSpaceDE w:val="0"/>
        <w:autoSpaceDN w:val="0"/>
        <w:bidi w:val="0"/>
        <w:adjustRightInd w:val="0"/>
        <w:snapToGrid/>
        <w:jc w:val="center"/>
        <w:textAlignment w:val="auto"/>
        <w:rPr>
          <w:rFonts w:eastAsia="Times New Roman"/>
          <w:sz w:val="28"/>
          <w:szCs w:val="28"/>
          <w:lang w:eastAsia="en-US"/>
        </w:rPr>
      </w:pPr>
      <w:r>
        <w:rPr>
          <w:sz w:val="28"/>
          <w:szCs w:val="28"/>
        </w:rPr>
        <w:t>Уважаемый(ая)</w:t>
      </w:r>
      <w:r>
        <w:rPr>
          <w:sz w:val="28"/>
          <w:szCs w:val="28"/>
          <w:lang w:val="ru-RU"/>
        </w:rPr>
        <w:t xml:space="preserve">          </w:t>
      </w:r>
      <w:r>
        <w:rPr>
          <w:sz w:val="28"/>
          <w:szCs w:val="28"/>
        </w:rPr>
        <w:t xml:space="preserve"> !</w:t>
      </w:r>
    </w:p>
    <w:p>
      <w:pPr>
        <w:keepNext w:val="0"/>
        <w:keepLines w:val="0"/>
        <w:pageBreakBefore w:val="0"/>
        <w:kinsoku/>
        <w:wordWrap/>
        <w:overflowPunct/>
        <w:topLinePunct w:val="0"/>
        <w:autoSpaceDE w:val="0"/>
        <w:autoSpaceDN w:val="0"/>
        <w:bidi w:val="0"/>
        <w:adjustRightInd w:val="0"/>
        <w:snapToGrid/>
        <w:spacing w:after="0"/>
        <w:ind w:right="0" w:firstLine="350" w:firstLineChars="125"/>
        <w:textAlignment w:val="auto"/>
        <w:rPr>
          <w:rFonts w:eastAsia="Times New Roman"/>
          <w:sz w:val="28"/>
          <w:szCs w:val="28"/>
          <w:highlight w:val="yellow"/>
          <w:lang w:eastAsia="en-US"/>
        </w:rPr>
      </w:pPr>
    </w:p>
    <w:p>
      <w:pPr>
        <w:keepNext w:val="0"/>
        <w:keepLines w:val="0"/>
        <w:pageBreakBefore w:val="0"/>
        <w:kinsoku/>
        <w:wordWrap/>
        <w:topLinePunct w:val="0"/>
        <w:autoSpaceDE w:val="0"/>
        <w:autoSpaceDN w:val="0"/>
        <w:bidi w:val="0"/>
        <w:adjustRightInd w:val="0"/>
        <w:snapToGrid/>
        <w:spacing w:after="0"/>
        <w:ind w:right="0" w:firstLine="350" w:firstLineChars="125"/>
        <w:rPr>
          <w:sz w:val="28"/>
          <w:szCs w:val="28"/>
          <w:highlight w:val="yellow"/>
        </w:rPr>
      </w:pPr>
    </w:p>
    <w:p>
      <w:pPr>
        <w:keepNext w:val="0"/>
        <w:keepLines w:val="0"/>
        <w:pageBreakBefore w:val="0"/>
        <w:kinsoku/>
        <w:wordWrap/>
        <w:topLinePunct w:val="0"/>
        <w:autoSpaceDE w:val="0"/>
        <w:autoSpaceDN w:val="0"/>
        <w:bidi w:val="0"/>
        <w:adjustRightInd w:val="0"/>
        <w:snapToGrid/>
        <w:spacing w:after="0"/>
        <w:ind w:right="0" w:firstLine="350" w:firstLineChars="125"/>
        <w:jc w:val="both"/>
        <w:rPr>
          <w:sz w:val="28"/>
          <w:szCs w:val="28"/>
          <w:highlight w:val="yellow"/>
        </w:rPr>
      </w:pPr>
      <w:r>
        <w:rPr>
          <w:sz w:val="28"/>
          <w:szCs w:val="28"/>
        </w:rPr>
        <w:t>Управление культуры администрация Валуйского городского округа (далее – Управление) рассмотрело Ваше заявление о согласовании проектной документации на проведение работ по сохранению объекта культурного наследия (далее – Разрешение) местного значения включенного в единый государственный реестр объектов культурного наследия (памятников истории и культуры) народов Российской Федерации __________________________</w:t>
      </w:r>
      <w:r>
        <w:rPr>
          <w:rFonts w:hint="default"/>
          <w:sz w:val="28"/>
          <w:szCs w:val="28"/>
          <w:lang w:val="ru-RU"/>
        </w:rPr>
        <w:t>_</w:t>
      </w:r>
      <w:r>
        <w:rPr>
          <w:sz w:val="28"/>
          <w:szCs w:val="28"/>
        </w:rPr>
        <w:t>_______________________</w:t>
      </w:r>
    </w:p>
    <w:p>
      <w:pPr>
        <w:keepNext w:val="0"/>
        <w:keepLines w:val="0"/>
        <w:pageBreakBefore w:val="0"/>
        <w:kinsoku/>
        <w:wordWrap/>
        <w:topLinePunct w:val="0"/>
        <w:autoSpaceDE w:val="0"/>
        <w:autoSpaceDN w:val="0"/>
        <w:bidi w:val="0"/>
        <w:adjustRightInd w:val="0"/>
        <w:snapToGrid/>
        <w:spacing w:after="0"/>
        <w:ind w:right="0"/>
        <w:jc w:val="both"/>
        <w:rPr>
          <w:sz w:val="28"/>
          <w:szCs w:val="28"/>
        </w:rPr>
      </w:pPr>
      <w:r>
        <w:rPr>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 (далее – Объект), и сообщает. </w:t>
      </w:r>
    </w:p>
    <w:p>
      <w:pPr>
        <w:keepNext w:val="0"/>
        <w:keepLines w:val="0"/>
        <w:pageBreakBefore w:val="0"/>
        <w:kinsoku/>
        <w:wordWrap/>
        <w:overflowPunct/>
        <w:topLinePunct w:val="0"/>
        <w:autoSpaceDE w:val="0"/>
        <w:autoSpaceDN w:val="0"/>
        <w:bidi w:val="0"/>
        <w:adjustRightInd w:val="0"/>
        <w:snapToGrid/>
        <w:spacing w:after="0"/>
        <w:ind w:right="0" w:firstLine="350" w:firstLineChars="125"/>
        <w:jc w:val="both"/>
        <w:textAlignment w:val="auto"/>
        <w:rPr>
          <w:sz w:val="28"/>
          <w:szCs w:val="28"/>
        </w:rPr>
      </w:pPr>
      <w:r>
        <w:rPr>
          <w:sz w:val="28"/>
          <w:szCs w:val="28"/>
        </w:rPr>
        <w:t xml:space="preserve">В соответствии с ______________________________________ (указываются основания, предусмотренные п. 2.10 раздела 2 настоящего административного регламента), уведомляем, что в проведении историко-культурной экспертизы отказано. </w:t>
      </w:r>
    </w:p>
    <w:p>
      <w:pPr>
        <w:keepNext w:val="0"/>
        <w:keepLines w:val="0"/>
        <w:pageBreakBefore w:val="0"/>
        <w:kinsoku/>
        <w:wordWrap/>
        <w:topLinePunct w:val="0"/>
        <w:autoSpaceDE w:val="0"/>
        <w:autoSpaceDN w:val="0"/>
        <w:bidi w:val="0"/>
        <w:adjustRightInd w:val="0"/>
        <w:snapToGrid/>
        <w:spacing w:after="0"/>
        <w:ind w:right="0" w:firstLine="350" w:firstLineChars="125"/>
        <w:jc w:val="both"/>
        <w:rPr>
          <w:sz w:val="28"/>
          <w:szCs w:val="28"/>
          <w:highlight w:val="yellow"/>
        </w:rPr>
      </w:pPr>
    </w:p>
    <w:p>
      <w:pPr>
        <w:keepNext w:val="0"/>
        <w:keepLines w:val="0"/>
        <w:pageBreakBefore w:val="0"/>
        <w:kinsoku/>
        <w:wordWrap/>
        <w:topLinePunct w:val="0"/>
        <w:autoSpaceDE w:val="0"/>
        <w:autoSpaceDN w:val="0"/>
        <w:bidi w:val="0"/>
        <w:adjustRightInd w:val="0"/>
        <w:snapToGrid/>
        <w:spacing w:after="0"/>
        <w:ind w:right="0" w:firstLine="350" w:firstLineChars="125"/>
        <w:jc w:val="both"/>
        <w:rPr>
          <w:sz w:val="28"/>
          <w:szCs w:val="28"/>
          <w:highlight w:val="yellow"/>
        </w:rPr>
      </w:pPr>
    </w:p>
    <w:p>
      <w:pPr>
        <w:keepNext w:val="0"/>
        <w:keepLines w:val="0"/>
        <w:pageBreakBefore w:val="0"/>
        <w:kinsoku/>
        <w:wordWrap/>
        <w:topLinePunct w:val="0"/>
        <w:autoSpaceDE w:val="0"/>
        <w:autoSpaceDN w:val="0"/>
        <w:bidi w:val="0"/>
        <w:adjustRightInd w:val="0"/>
        <w:snapToGrid/>
        <w:spacing w:after="0"/>
        <w:ind w:right="0" w:firstLine="350" w:firstLineChars="125"/>
        <w:jc w:val="both"/>
        <w:rPr>
          <w:sz w:val="28"/>
          <w:szCs w:val="28"/>
          <w:highlight w:val="yellow"/>
        </w:rPr>
      </w:pPr>
    </w:p>
    <w:tbl>
      <w:tblPr>
        <w:tblStyle w:val="8"/>
        <w:tblW w:w="0" w:type="auto"/>
        <w:tblInd w:w="0" w:type="dxa"/>
        <w:tblLayout w:type="autofit"/>
        <w:tblCellMar>
          <w:top w:w="0" w:type="dxa"/>
          <w:left w:w="108" w:type="dxa"/>
          <w:bottom w:w="0" w:type="dxa"/>
          <w:right w:w="108" w:type="dxa"/>
        </w:tblCellMar>
      </w:tblPr>
      <w:tblGrid>
        <w:gridCol w:w="5153"/>
        <w:gridCol w:w="4985"/>
      </w:tblGrid>
      <w:tr>
        <w:tblPrEx>
          <w:tblCellMar>
            <w:top w:w="0" w:type="dxa"/>
            <w:left w:w="108" w:type="dxa"/>
            <w:bottom w:w="0" w:type="dxa"/>
            <w:right w:w="108" w:type="dxa"/>
          </w:tblCellMar>
        </w:tblPrEx>
        <w:tc>
          <w:tcPr>
            <w:tcW w:w="7393" w:type="dxa"/>
            <w:noWrap w:val="0"/>
            <w:vAlign w:val="center"/>
          </w:tcPr>
          <w:p>
            <w:pPr>
              <w:keepNext w:val="0"/>
              <w:keepLines w:val="0"/>
              <w:pageBreakBefore w:val="0"/>
              <w:widowControl w:val="0"/>
              <w:kinsoku/>
              <w:wordWrap/>
              <w:topLinePunct w:val="0"/>
              <w:autoSpaceDE w:val="0"/>
              <w:autoSpaceDN w:val="0"/>
              <w:bidi w:val="0"/>
              <w:adjustRightInd w:val="0"/>
              <w:snapToGrid/>
              <w:spacing w:after="0"/>
              <w:ind w:right="0" w:firstLine="350" w:firstLineChars="125"/>
              <w:jc w:val="center"/>
              <w:rPr>
                <w:rFonts w:eastAsia="Times New Roman"/>
                <w:b/>
                <w:sz w:val="28"/>
                <w:szCs w:val="28"/>
              </w:rPr>
            </w:pPr>
            <w:r>
              <w:rPr>
                <w:rFonts w:eastAsia="Times New Roman"/>
                <w:b/>
                <w:sz w:val="28"/>
                <w:szCs w:val="28"/>
              </w:rPr>
              <w:t xml:space="preserve">Начальник </w:t>
            </w:r>
          </w:p>
          <w:p>
            <w:pPr>
              <w:keepNext w:val="0"/>
              <w:keepLines w:val="0"/>
              <w:pageBreakBefore w:val="0"/>
              <w:widowControl w:val="0"/>
              <w:kinsoku/>
              <w:wordWrap/>
              <w:topLinePunct w:val="0"/>
              <w:autoSpaceDE w:val="0"/>
              <w:autoSpaceDN w:val="0"/>
              <w:bidi w:val="0"/>
              <w:adjustRightInd w:val="0"/>
              <w:snapToGrid/>
              <w:spacing w:after="0"/>
              <w:ind w:right="0" w:firstLine="350" w:firstLineChars="125"/>
              <w:jc w:val="center"/>
              <w:rPr>
                <w:rFonts w:eastAsia="Times New Roman"/>
                <w:b/>
                <w:sz w:val="28"/>
                <w:szCs w:val="28"/>
              </w:rPr>
            </w:pPr>
            <w:r>
              <w:rPr>
                <w:rFonts w:eastAsia="Times New Roman"/>
                <w:b/>
                <w:sz w:val="28"/>
                <w:szCs w:val="28"/>
              </w:rPr>
              <w:t>управления культуры</w:t>
            </w:r>
          </w:p>
          <w:p>
            <w:pPr>
              <w:keepNext w:val="0"/>
              <w:keepLines w:val="0"/>
              <w:pageBreakBefore w:val="0"/>
              <w:widowControl w:val="0"/>
              <w:kinsoku/>
              <w:wordWrap/>
              <w:topLinePunct w:val="0"/>
              <w:autoSpaceDE w:val="0"/>
              <w:autoSpaceDN w:val="0"/>
              <w:bidi w:val="0"/>
              <w:adjustRightInd w:val="0"/>
              <w:snapToGrid/>
              <w:spacing w:after="0"/>
              <w:ind w:right="0" w:firstLine="350" w:firstLineChars="125"/>
              <w:jc w:val="center"/>
              <w:rPr>
                <w:rFonts w:eastAsia="Times New Roman"/>
                <w:b/>
                <w:sz w:val="28"/>
                <w:szCs w:val="28"/>
              </w:rPr>
            </w:pPr>
            <w:r>
              <w:rPr>
                <w:rFonts w:eastAsia="Times New Roman"/>
                <w:b/>
                <w:sz w:val="28"/>
                <w:szCs w:val="28"/>
              </w:rPr>
              <w:t>администрации Валуйского</w:t>
            </w:r>
          </w:p>
          <w:p>
            <w:pPr>
              <w:keepNext w:val="0"/>
              <w:keepLines w:val="0"/>
              <w:pageBreakBefore w:val="0"/>
              <w:widowControl w:val="0"/>
              <w:kinsoku/>
              <w:wordWrap/>
              <w:topLinePunct w:val="0"/>
              <w:autoSpaceDE w:val="0"/>
              <w:autoSpaceDN w:val="0"/>
              <w:bidi w:val="0"/>
              <w:adjustRightInd w:val="0"/>
              <w:snapToGrid/>
              <w:spacing w:after="0"/>
              <w:ind w:right="0" w:firstLine="350" w:firstLineChars="125"/>
              <w:jc w:val="center"/>
              <w:rPr>
                <w:rFonts w:eastAsia="Times New Roman"/>
                <w:b/>
                <w:sz w:val="28"/>
                <w:szCs w:val="28"/>
              </w:rPr>
            </w:pPr>
            <w:r>
              <w:rPr>
                <w:rFonts w:eastAsia="Times New Roman"/>
                <w:b/>
                <w:sz w:val="28"/>
                <w:szCs w:val="28"/>
              </w:rPr>
              <w:t>городского округа</w:t>
            </w:r>
          </w:p>
        </w:tc>
        <w:tc>
          <w:tcPr>
            <w:tcW w:w="7393" w:type="dxa"/>
            <w:noWrap w:val="0"/>
            <w:vAlign w:val="center"/>
          </w:tcPr>
          <w:p>
            <w:pPr>
              <w:keepNext w:val="0"/>
              <w:keepLines w:val="0"/>
              <w:pageBreakBefore w:val="0"/>
              <w:widowControl w:val="0"/>
              <w:kinsoku/>
              <w:wordWrap/>
              <w:topLinePunct w:val="0"/>
              <w:autoSpaceDE w:val="0"/>
              <w:autoSpaceDN w:val="0"/>
              <w:bidi w:val="0"/>
              <w:adjustRightInd w:val="0"/>
              <w:snapToGrid/>
              <w:spacing w:after="0"/>
              <w:ind w:right="0" w:firstLine="350" w:firstLineChars="125"/>
              <w:jc w:val="right"/>
              <w:rPr>
                <w:rFonts w:eastAsia="Times New Roman"/>
                <w:b/>
                <w:sz w:val="28"/>
                <w:szCs w:val="28"/>
              </w:rPr>
            </w:pPr>
          </w:p>
          <w:p>
            <w:pPr>
              <w:keepNext w:val="0"/>
              <w:keepLines w:val="0"/>
              <w:pageBreakBefore w:val="0"/>
              <w:widowControl w:val="0"/>
              <w:kinsoku/>
              <w:wordWrap/>
              <w:topLinePunct w:val="0"/>
              <w:autoSpaceDE w:val="0"/>
              <w:autoSpaceDN w:val="0"/>
              <w:bidi w:val="0"/>
              <w:adjustRightInd w:val="0"/>
              <w:snapToGrid/>
              <w:spacing w:after="0"/>
              <w:ind w:right="0" w:firstLine="350" w:firstLineChars="125"/>
              <w:jc w:val="right"/>
              <w:rPr>
                <w:rFonts w:eastAsia="Times New Roman"/>
                <w:b/>
                <w:sz w:val="28"/>
                <w:szCs w:val="28"/>
              </w:rPr>
            </w:pPr>
          </w:p>
          <w:p>
            <w:pPr>
              <w:keepNext w:val="0"/>
              <w:keepLines w:val="0"/>
              <w:pageBreakBefore w:val="0"/>
              <w:widowControl w:val="0"/>
              <w:kinsoku/>
              <w:wordWrap/>
              <w:topLinePunct w:val="0"/>
              <w:autoSpaceDE w:val="0"/>
              <w:autoSpaceDN w:val="0"/>
              <w:bidi w:val="0"/>
              <w:adjustRightInd w:val="0"/>
              <w:snapToGrid/>
              <w:spacing w:after="0"/>
              <w:ind w:right="0" w:firstLine="350" w:firstLineChars="125"/>
              <w:jc w:val="right"/>
              <w:rPr>
                <w:rFonts w:eastAsia="Times New Roman"/>
                <w:b/>
                <w:sz w:val="28"/>
                <w:szCs w:val="28"/>
              </w:rPr>
            </w:pPr>
          </w:p>
          <w:p>
            <w:pPr>
              <w:keepNext w:val="0"/>
              <w:keepLines w:val="0"/>
              <w:pageBreakBefore w:val="0"/>
              <w:widowControl w:val="0"/>
              <w:kinsoku/>
              <w:wordWrap/>
              <w:topLinePunct w:val="0"/>
              <w:autoSpaceDE w:val="0"/>
              <w:autoSpaceDN w:val="0"/>
              <w:bidi w:val="0"/>
              <w:adjustRightInd w:val="0"/>
              <w:snapToGrid/>
              <w:spacing w:after="0"/>
              <w:ind w:right="0" w:firstLine="350" w:firstLineChars="125"/>
              <w:jc w:val="right"/>
              <w:rPr>
                <w:rFonts w:eastAsia="Times New Roman"/>
                <w:b/>
                <w:sz w:val="28"/>
                <w:szCs w:val="28"/>
              </w:rPr>
            </w:pPr>
            <w:r>
              <w:rPr>
                <w:rFonts w:eastAsia="Times New Roman"/>
                <w:b/>
                <w:sz w:val="28"/>
                <w:szCs w:val="28"/>
              </w:rPr>
              <w:t>Ю.Н. Злобина</w:t>
            </w:r>
          </w:p>
        </w:tc>
      </w:tr>
    </w:tbl>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textAlignment w:val="auto"/>
        <w:rPr>
          <w:rFonts w:eastAsia="Times New Roman"/>
          <w:sz w:val="28"/>
          <w:szCs w:val="28"/>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textAlignment w:val="auto"/>
        <w:rPr>
          <w:rFonts w:eastAsia="Times New Roman"/>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textAlignment w:val="auto"/>
        <w:rPr>
          <w:rFonts w:eastAsia="Times New Roman"/>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textAlignment w:val="auto"/>
        <w:rPr>
          <w:rFonts w:eastAsia="Times New Roman"/>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textAlignment w:val="auto"/>
        <w:rPr>
          <w:rFonts w:eastAsia="Times New Roman"/>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textAlignment w:val="auto"/>
        <w:rPr>
          <w:rFonts w:eastAsia="Times New Roman"/>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spacing w:after="0"/>
        <w:ind w:right="0" w:firstLine="350" w:firstLineChars="125"/>
        <w:jc w:val="both"/>
        <w:textAlignment w:val="auto"/>
        <w:rPr>
          <w:rFonts w:eastAsia="Times New Roman"/>
          <w:b/>
          <w:sz w:val="28"/>
          <w:szCs w:val="28"/>
          <w:highlight w:val="yellow"/>
          <w:lang w:eastAsia="en-US"/>
        </w:rPr>
      </w:pPr>
    </w:p>
    <w:p>
      <w:pPr>
        <w:pStyle w:val="22"/>
        <w:keepNext w:val="0"/>
        <w:keepLines w:val="0"/>
        <w:pageBreakBefore w:val="0"/>
        <w:widowControl/>
        <w:kinsoku/>
        <w:wordWrap/>
        <w:topLinePunct w:val="0"/>
        <w:bidi w:val="0"/>
        <w:snapToGrid/>
        <w:ind w:firstLine="0" w:firstLineChars="0"/>
        <w:jc w:val="right"/>
        <w:rPr>
          <w:rFonts w:hint="default" w:ascii="Times New Roman" w:hAnsi="Times New Roman"/>
          <w:b/>
          <w:bCs w:val="0"/>
          <w:sz w:val="32"/>
          <w:szCs w:val="32"/>
          <w:lang w:val="ru-RU"/>
        </w:rPr>
      </w:pPr>
      <w:r>
        <w:rPr>
          <w:rFonts w:ascii="Times New Roman" w:hAnsi="Times New Roman"/>
          <w:b/>
          <w:bCs w:val="0"/>
          <w:sz w:val="32"/>
          <w:szCs w:val="32"/>
        </w:rPr>
        <w:t xml:space="preserve">Приложение № </w:t>
      </w:r>
      <w:r>
        <w:rPr>
          <w:rFonts w:hint="default" w:ascii="Times New Roman" w:hAnsi="Times New Roman"/>
          <w:b/>
          <w:bCs w:val="0"/>
          <w:sz w:val="32"/>
          <w:szCs w:val="32"/>
          <w:lang w:val="ru-RU"/>
        </w:rPr>
        <w:t>3</w:t>
      </w:r>
    </w:p>
    <w:p>
      <w:pPr>
        <w:pStyle w:val="22"/>
        <w:keepNext w:val="0"/>
        <w:keepLines w:val="0"/>
        <w:pageBreakBefore w:val="0"/>
        <w:widowControl/>
        <w:kinsoku/>
        <w:wordWrap/>
        <w:topLinePunct w:val="0"/>
        <w:bidi w:val="0"/>
        <w:snapToGrid/>
        <w:ind w:firstLine="0" w:firstLineChars="0"/>
        <w:jc w:val="right"/>
        <w:rPr>
          <w:rFonts w:ascii="Times New Roman" w:hAnsi="Times New Roman"/>
          <w:b/>
          <w:bCs w:val="0"/>
          <w:sz w:val="32"/>
          <w:szCs w:val="32"/>
        </w:rPr>
      </w:pPr>
      <w:r>
        <w:rPr>
          <w:rFonts w:ascii="Times New Roman" w:hAnsi="Times New Roman"/>
          <w:b/>
          <w:bCs w:val="0"/>
          <w:sz w:val="32"/>
          <w:szCs w:val="32"/>
        </w:rPr>
        <w:t>к Административному регламенту</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предоставления муниципальной услуги</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«Согласование проектной документации на</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проведение</w:t>
      </w:r>
      <w:r>
        <w:rPr>
          <w:rFonts w:ascii="Times New Roman" w:hAnsi="Times New Roman"/>
          <w:b/>
          <w:bCs w:val="0"/>
          <w:sz w:val="32"/>
          <w:szCs w:val="32"/>
          <w:lang w:val="ru-RU"/>
        </w:rPr>
        <w:t xml:space="preserve"> </w:t>
      </w:r>
      <w:r>
        <w:rPr>
          <w:rFonts w:ascii="Times New Roman" w:hAnsi="Times New Roman"/>
          <w:b/>
          <w:bCs w:val="0"/>
          <w:sz w:val="32"/>
          <w:szCs w:val="32"/>
        </w:rPr>
        <w:t>работ по сохранению объекта</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культурного наследия местного значения,</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включенного в единый государственный реестр</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объектов культурного наследия</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(памятников истории и культуры) народов</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Российской Федерации»</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lang w:eastAsia="ar-SA"/>
        </w:rPr>
      </w:pP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hint="default"/>
          <w:b/>
          <w:bCs w:val="0"/>
          <w:sz w:val="32"/>
          <w:szCs w:val="32"/>
          <w:lang w:val="ru-RU" w:eastAsia="ar-SA"/>
        </w:rPr>
      </w:pPr>
      <w:r>
        <w:rPr>
          <w:rFonts w:hint="default"/>
          <w:b/>
          <w:bCs w:val="0"/>
          <w:sz w:val="32"/>
          <w:szCs w:val="32"/>
          <w:lang w:val="ru-RU" w:eastAsia="ar-SA"/>
        </w:rPr>
        <w:t>(форма)</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hint="default"/>
          <w:b/>
          <w:bCs w:val="0"/>
          <w:sz w:val="32"/>
          <w:szCs w:val="32"/>
          <w:lang w:val="ru-RU" w:eastAsia="ar-SA"/>
        </w:rPr>
      </w:pPr>
    </w:p>
    <w:tbl>
      <w:tblPr>
        <w:tblStyle w:val="8"/>
        <w:tblW w:w="0" w:type="auto"/>
        <w:tblInd w:w="0" w:type="dxa"/>
        <w:tblLayout w:type="fixed"/>
        <w:tblCellMar>
          <w:top w:w="0" w:type="dxa"/>
          <w:left w:w="108" w:type="dxa"/>
          <w:bottom w:w="0" w:type="dxa"/>
          <w:right w:w="108" w:type="dxa"/>
        </w:tblCellMar>
      </w:tblPr>
      <w:tblGrid>
        <w:gridCol w:w="4666"/>
        <w:gridCol w:w="5472"/>
      </w:tblGrid>
      <w:tr>
        <w:trPr>
          <w:trHeight w:val="1853" w:hRule="atLeast"/>
        </w:trPr>
        <w:tc>
          <w:tcPr>
            <w:tcW w:w="4666" w:type="dxa"/>
            <w:noWrap w:val="0"/>
            <w:vAlign w:val="center"/>
          </w:tcPr>
          <w:p>
            <w:pPr>
              <w:overflowPunct/>
              <w:jc w:val="center"/>
              <w:textAlignment w:val="auto"/>
              <w:rPr>
                <w:rFonts w:eastAsia="Times New Roman"/>
                <w:sz w:val="28"/>
                <w:szCs w:val="28"/>
                <w:lang w:eastAsia="en-US"/>
              </w:rPr>
            </w:pPr>
            <w:r>
              <w:rPr>
                <w:rFonts w:eastAsia="Times New Roman"/>
                <w:sz w:val="28"/>
                <w:szCs w:val="28"/>
                <w:lang w:eastAsia="en-US"/>
              </w:rPr>
              <w:t>«_____» ___________ 20___ г. №__</w:t>
            </w:r>
          </w:p>
        </w:tc>
        <w:tc>
          <w:tcPr>
            <w:tcW w:w="5472" w:type="dxa"/>
            <w:noWrap w:val="0"/>
            <w:vAlign w:val="center"/>
          </w:tcPr>
          <w:p>
            <w:pPr>
              <w:overflowPunct/>
              <w:jc w:val="center"/>
              <w:textAlignment w:val="auto"/>
              <w:rPr>
                <w:rFonts w:eastAsia="Times New Roman"/>
                <w:sz w:val="28"/>
                <w:szCs w:val="28"/>
                <w:lang w:eastAsia="en-US"/>
              </w:rPr>
            </w:pPr>
            <w:r>
              <w:rPr>
                <w:rFonts w:eastAsia="Times New Roman"/>
                <w:sz w:val="28"/>
                <w:szCs w:val="28"/>
                <w:lang w:eastAsia="en-US"/>
              </w:rPr>
              <w:t>Руководителю структурного подразделения</w:t>
            </w:r>
            <w:r>
              <w:rPr>
                <w:rFonts w:eastAsia="Times New Roman"/>
                <w:sz w:val="28"/>
                <w:szCs w:val="28"/>
                <w:vertAlign w:val="superscript"/>
                <w:lang w:eastAsia="en-US"/>
              </w:rPr>
              <w:t>1</w:t>
            </w:r>
          </w:p>
          <w:p>
            <w:pPr>
              <w:overflowPunct/>
              <w:jc w:val="center"/>
              <w:textAlignment w:val="auto"/>
              <w:rPr>
                <w:rFonts w:eastAsia="Times New Roman"/>
                <w:sz w:val="28"/>
                <w:szCs w:val="28"/>
                <w:lang w:eastAsia="en-US"/>
              </w:rPr>
            </w:pPr>
            <w:r>
              <w:rPr>
                <w:rFonts w:eastAsia="Times New Roman"/>
                <w:sz w:val="28"/>
                <w:szCs w:val="28"/>
                <w:lang w:eastAsia="en-US"/>
              </w:rPr>
              <w:t>органа охраны, адрес</w:t>
            </w:r>
          </w:p>
          <w:p>
            <w:pPr>
              <w:overflowPunct/>
              <w:jc w:val="center"/>
              <w:textAlignment w:val="auto"/>
              <w:rPr>
                <w:sz w:val="28"/>
                <w:szCs w:val="28"/>
              </w:rPr>
            </w:pPr>
            <w:r>
              <w:rPr>
                <w:sz w:val="28"/>
                <w:szCs w:val="28"/>
              </w:rPr>
              <w:t>от ______________________________</w:t>
            </w:r>
          </w:p>
          <w:p>
            <w:pPr>
              <w:overflowPunct/>
              <w:jc w:val="center"/>
              <w:textAlignment w:val="auto"/>
              <w:rPr>
                <w:sz w:val="28"/>
                <w:szCs w:val="28"/>
              </w:rPr>
            </w:pPr>
            <w:r>
              <w:rPr>
                <w:sz w:val="28"/>
                <w:szCs w:val="28"/>
              </w:rPr>
              <w:t>________________________________</w:t>
            </w:r>
          </w:p>
          <w:p>
            <w:pPr>
              <w:overflowPunct/>
              <w:jc w:val="center"/>
              <w:textAlignment w:val="auto"/>
              <w:rPr>
                <w:sz w:val="28"/>
                <w:szCs w:val="28"/>
              </w:rPr>
            </w:pPr>
            <w:r>
              <w:rPr>
                <w:sz w:val="28"/>
                <w:szCs w:val="28"/>
              </w:rPr>
              <w:t>________________________________</w:t>
            </w:r>
          </w:p>
          <w:p>
            <w:pPr>
              <w:overflowPunct/>
              <w:jc w:val="center"/>
              <w:textAlignment w:val="auto"/>
              <w:rPr>
                <w:sz w:val="28"/>
                <w:szCs w:val="28"/>
              </w:rPr>
            </w:pPr>
            <w:r>
              <w:rPr>
                <w:sz w:val="28"/>
                <w:szCs w:val="28"/>
              </w:rPr>
              <w:t>(наименование юридического лица с</w:t>
            </w:r>
            <w:r>
              <w:rPr>
                <w:rFonts w:hint="default"/>
                <w:sz w:val="28"/>
                <w:szCs w:val="28"/>
                <w:lang w:val="ru-RU"/>
              </w:rPr>
              <w:t xml:space="preserve"> </w:t>
            </w:r>
            <w:r>
              <w:rPr>
                <w:sz w:val="28"/>
                <w:szCs w:val="28"/>
              </w:rPr>
              <w:t>указанием его организационно-правовой</w:t>
            </w:r>
            <w:r>
              <w:rPr>
                <w:rFonts w:hint="default"/>
                <w:sz w:val="28"/>
                <w:szCs w:val="28"/>
                <w:lang w:val="ru-RU"/>
              </w:rPr>
              <w:t xml:space="preserve"> </w:t>
            </w:r>
            <w:r>
              <w:rPr>
                <w:sz w:val="28"/>
                <w:szCs w:val="28"/>
              </w:rPr>
              <w:t>формы или фамилия, имя, отчество для</w:t>
            </w:r>
            <w:r>
              <w:rPr>
                <w:rFonts w:hint="default"/>
                <w:sz w:val="28"/>
                <w:szCs w:val="28"/>
                <w:lang w:val="ru-RU"/>
              </w:rPr>
              <w:t xml:space="preserve"> </w:t>
            </w:r>
            <w:r>
              <w:rPr>
                <w:sz w:val="28"/>
                <w:szCs w:val="28"/>
              </w:rPr>
              <w:t>физического лица)</w:t>
            </w:r>
          </w:p>
          <w:p>
            <w:pPr>
              <w:overflowPunct/>
              <w:jc w:val="center"/>
              <w:textAlignment w:val="auto"/>
              <w:rPr>
                <w:sz w:val="28"/>
                <w:szCs w:val="28"/>
              </w:rPr>
            </w:pPr>
            <w:r>
              <w:rPr>
                <w:sz w:val="28"/>
                <w:szCs w:val="28"/>
              </w:rPr>
              <w:t>Адрес (местонахождение) заявителя:</w:t>
            </w:r>
          </w:p>
          <w:p>
            <w:pPr>
              <w:overflowPunct/>
              <w:jc w:val="center"/>
              <w:textAlignment w:val="auto"/>
              <w:rPr>
                <w:sz w:val="28"/>
                <w:szCs w:val="28"/>
              </w:rPr>
            </w:pPr>
            <w:r>
              <w:rPr>
                <w:sz w:val="28"/>
                <w:szCs w:val="28"/>
              </w:rPr>
              <w:t>_______________________________</w:t>
            </w:r>
          </w:p>
          <w:p>
            <w:pPr>
              <w:overflowPunct/>
              <w:jc w:val="center"/>
              <w:textAlignment w:val="auto"/>
              <w:rPr>
                <w:sz w:val="28"/>
                <w:szCs w:val="28"/>
              </w:rPr>
            </w:pPr>
            <w:r>
              <w:rPr>
                <w:sz w:val="28"/>
                <w:szCs w:val="28"/>
              </w:rPr>
              <w:t>_______________________________</w:t>
            </w:r>
          </w:p>
          <w:p>
            <w:pPr>
              <w:overflowPunct/>
              <w:jc w:val="center"/>
              <w:textAlignment w:val="auto"/>
              <w:rPr>
                <w:sz w:val="28"/>
                <w:szCs w:val="28"/>
              </w:rPr>
            </w:pPr>
            <w:r>
              <w:rPr>
                <w:sz w:val="28"/>
                <w:szCs w:val="28"/>
              </w:rPr>
              <w:t>(улица, дом, корпус, строение)</w:t>
            </w:r>
          </w:p>
          <w:p>
            <w:pPr>
              <w:overflowPunct/>
              <w:jc w:val="center"/>
              <w:textAlignment w:val="auto"/>
              <w:rPr>
                <w:sz w:val="28"/>
                <w:szCs w:val="28"/>
              </w:rPr>
            </w:pPr>
            <w:r>
              <w:rPr>
                <w:sz w:val="28"/>
                <w:szCs w:val="28"/>
              </w:rPr>
              <w:t>_______________________________</w:t>
            </w:r>
          </w:p>
          <w:p>
            <w:pPr>
              <w:overflowPunct/>
              <w:jc w:val="center"/>
              <w:textAlignment w:val="auto"/>
              <w:rPr>
                <w:sz w:val="28"/>
                <w:szCs w:val="28"/>
              </w:rPr>
            </w:pPr>
            <w:r>
              <w:rPr>
                <w:sz w:val="28"/>
                <w:szCs w:val="28"/>
              </w:rPr>
              <w:t>_______________________________</w:t>
            </w:r>
          </w:p>
          <w:p>
            <w:pPr>
              <w:overflowPunct/>
              <w:jc w:val="center"/>
              <w:textAlignment w:val="auto"/>
              <w:rPr>
                <w:sz w:val="28"/>
                <w:szCs w:val="28"/>
              </w:rPr>
            </w:pPr>
            <w:r>
              <w:rPr>
                <w:sz w:val="28"/>
                <w:szCs w:val="28"/>
              </w:rPr>
              <w:t>(республика, область, район, город</w:t>
            </w:r>
            <w:r>
              <w:rPr>
                <w:rFonts w:hint="default"/>
                <w:sz w:val="28"/>
                <w:szCs w:val="28"/>
                <w:lang w:val="ru-RU"/>
              </w:rPr>
              <w:t xml:space="preserve"> </w:t>
            </w:r>
            <w:r>
              <w:rPr>
                <w:sz w:val="28"/>
                <w:szCs w:val="28"/>
              </w:rPr>
              <w:t>федерального значения, автономная</w:t>
            </w:r>
            <w:r>
              <w:rPr>
                <w:rFonts w:hint="default"/>
                <w:sz w:val="28"/>
                <w:szCs w:val="28"/>
                <w:lang w:val="ru-RU"/>
              </w:rPr>
              <w:t xml:space="preserve"> </w:t>
            </w:r>
            <w:r>
              <w:rPr>
                <w:sz w:val="28"/>
                <w:szCs w:val="28"/>
              </w:rPr>
              <w:t>область, край, индекс)</w:t>
            </w:r>
          </w:p>
          <w:p>
            <w:pPr>
              <w:overflowPunct/>
              <w:jc w:val="center"/>
              <w:textAlignment w:val="auto"/>
              <w:rPr>
                <w:sz w:val="28"/>
                <w:szCs w:val="28"/>
              </w:rPr>
            </w:pPr>
            <w:r>
              <w:rPr>
                <w:sz w:val="28"/>
                <w:szCs w:val="28"/>
              </w:rPr>
              <w:t>_____________________________________</w:t>
            </w:r>
          </w:p>
          <w:p>
            <w:pPr>
              <w:overflowPunct/>
              <w:jc w:val="center"/>
              <w:textAlignment w:val="auto"/>
              <w:rPr>
                <w:sz w:val="28"/>
                <w:szCs w:val="28"/>
              </w:rPr>
            </w:pPr>
            <w:r>
              <w:rPr>
                <w:sz w:val="28"/>
                <w:szCs w:val="28"/>
              </w:rPr>
              <w:t>(адрес электронной почты</w:t>
            </w:r>
            <w:r>
              <w:rPr>
                <w:rFonts w:eastAsia="Times New Roman"/>
                <w:sz w:val="28"/>
                <w:szCs w:val="28"/>
                <w:vertAlign w:val="superscript"/>
                <w:lang w:eastAsia="en-US"/>
              </w:rPr>
              <w:t>2</w:t>
            </w:r>
            <w:r>
              <w:rPr>
                <w:sz w:val="28"/>
                <w:szCs w:val="28"/>
              </w:rPr>
              <w:t>)</w:t>
            </w:r>
          </w:p>
          <w:p>
            <w:pPr>
              <w:overflowPunct/>
              <w:jc w:val="center"/>
              <w:textAlignment w:val="auto"/>
              <w:rPr>
                <w:sz w:val="28"/>
                <w:szCs w:val="28"/>
              </w:rPr>
            </w:pPr>
            <w:r>
              <w:rPr>
                <w:sz w:val="28"/>
                <w:szCs w:val="28"/>
              </w:rPr>
              <w:t>_____________________________________</w:t>
            </w:r>
          </w:p>
          <w:p>
            <w:pPr>
              <w:overflowPunct/>
              <w:jc w:val="center"/>
              <w:textAlignment w:val="auto"/>
              <w:rPr>
                <w:rFonts w:eastAsia="Times New Roman"/>
                <w:sz w:val="28"/>
                <w:szCs w:val="28"/>
                <w:lang w:eastAsia="en-US"/>
              </w:rPr>
            </w:pPr>
            <w:r>
              <w:rPr>
                <w:sz w:val="28"/>
                <w:szCs w:val="28"/>
              </w:rPr>
              <w:t>(контактный телефон)</w:t>
            </w:r>
          </w:p>
          <w:p>
            <w:pPr>
              <w:overflowPunct/>
              <w:jc w:val="center"/>
              <w:textAlignment w:val="auto"/>
              <w:rPr>
                <w:rFonts w:eastAsia="Times New Roman"/>
                <w:sz w:val="28"/>
                <w:szCs w:val="28"/>
                <w:lang w:eastAsia="en-US"/>
              </w:rPr>
            </w:pPr>
          </w:p>
        </w:tc>
      </w:tr>
    </w:tbl>
    <w:p>
      <w:pPr>
        <w:overflowPunct/>
        <w:jc w:val="center"/>
        <w:textAlignment w:val="auto"/>
        <w:rPr>
          <w:rFonts w:eastAsia="Times New Roman"/>
          <w:b/>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jc w:val="center"/>
        <w:textAlignment w:val="auto"/>
        <w:rPr>
          <w:rFonts w:eastAsia="Times New Roman"/>
          <w:b/>
          <w:sz w:val="32"/>
          <w:szCs w:val="32"/>
          <w:vertAlign w:val="superscript"/>
          <w:lang w:eastAsia="en-US"/>
        </w:rPr>
      </w:pPr>
      <w:r>
        <w:rPr>
          <w:rFonts w:eastAsia="Times New Roman"/>
          <w:b/>
          <w:sz w:val="32"/>
          <w:szCs w:val="32"/>
          <w:lang w:eastAsia="en-US"/>
        </w:rPr>
        <w:t>ЗАЯВЛЕНИЕ</w:t>
      </w:r>
      <w:r>
        <w:rPr>
          <w:rFonts w:eastAsia="Times New Roman"/>
          <w:b/>
          <w:sz w:val="32"/>
          <w:szCs w:val="32"/>
          <w:vertAlign w:val="superscript"/>
          <w:lang w:eastAsia="en-US"/>
        </w:rPr>
        <w:t>3</w:t>
      </w:r>
    </w:p>
    <w:p>
      <w:pPr>
        <w:keepNext w:val="0"/>
        <w:keepLines w:val="0"/>
        <w:pageBreakBefore w:val="0"/>
        <w:widowControl/>
        <w:kinsoku/>
        <w:wordWrap/>
        <w:overflowPunct/>
        <w:topLinePunct w:val="0"/>
        <w:autoSpaceDE w:val="0"/>
        <w:autoSpaceDN w:val="0"/>
        <w:bidi w:val="0"/>
        <w:adjustRightInd w:val="0"/>
        <w:snapToGrid/>
        <w:jc w:val="center"/>
        <w:textAlignment w:val="auto"/>
        <w:rPr>
          <w:rFonts w:eastAsia="Times New Roman"/>
          <w:b/>
          <w:sz w:val="32"/>
          <w:szCs w:val="32"/>
          <w:lang w:eastAsia="en-US"/>
        </w:rPr>
      </w:pPr>
      <w:r>
        <w:rPr>
          <w:rFonts w:eastAsia="Times New Roman"/>
          <w:b/>
          <w:sz w:val="32"/>
          <w:szCs w:val="32"/>
          <w:lang w:eastAsia="en-US"/>
        </w:rPr>
        <w:t>о согласовании проектной документации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w:t>
      </w:r>
    </w:p>
    <w:p>
      <w:pPr>
        <w:keepNext w:val="0"/>
        <w:keepLines w:val="0"/>
        <w:pageBreakBefore w:val="0"/>
        <w:widowControl/>
        <w:kinsoku/>
        <w:wordWrap/>
        <w:overflowPunct/>
        <w:topLinePunct w:val="0"/>
        <w:autoSpaceDE w:val="0"/>
        <w:autoSpaceDN w:val="0"/>
        <w:bidi w:val="0"/>
        <w:adjustRightInd w:val="0"/>
        <w:snapToGrid/>
        <w:ind w:firstLine="350" w:firstLineChars="125"/>
        <w:textAlignment w:val="auto"/>
        <w:rPr>
          <w:rFonts w:ascii="CourierNewPSMT" w:hAnsi="CourierNewPSMT" w:cs="CourierNewPSMT"/>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eastAsia="Times New Roman"/>
          <w:sz w:val="28"/>
          <w:szCs w:val="28"/>
          <w:lang w:eastAsia="en-US"/>
        </w:rPr>
      </w:pPr>
      <w:r>
        <w:rPr>
          <w:rFonts w:eastAsia="Times New Roman"/>
          <w:sz w:val="28"/>
          <w:szCs w:val="28"/>
          <w:lang w:eastAsia="en-US"/>
        </w:rPr>
        <w:t>Прошу согласовать проектную документацию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rFonts w:eastAsia="Times New Roman"/>
          <w:sz w:val="28"/>
          <w:szCs w:val="28"/>
          <w:highlight w:val="yellow"/>
          <w:lang w:eastAsia="en-US"/>
        </w:rPr>
      </w:pPr>
    </w:p>
    <w:p>
      <w:pPr>
        <w:overflowPunct/>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Наименование и категория историко-культурного значения объекта культурного наследия:</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6" w:type="dxa"/>
            <w:noWrap w:val="0"/>
            <w:vAlign w:val="top"/>
          </w:tcPr>
          <w:p>
            <w:pPr>
              <w:jc w:val="both"/>
              <w:rPr>
                <w:rFonts w:hint="default" w:ascii="Times New Roman" w:hAnsi="Times New Roman" w:eastAsia="Times New Roman" w:cs="Times New Roman"/>
                <w:sz w:val="28"/>
                <w:szCs w:val="28"/>
                <w:highlight w:val="yellow"/>
                <w:lang w:eastAsia="en-US"/>
              </w:rPr>
            </w:pPr>
          </w:p>
        </w:tc>
      </w:tr>
    </w:tbl>
    <w:p>
      <w:pPr>
        <w:keepNext w:val="0"/>
        <w:keepLines w:val="0"/>
        <w:pageBreakBefore w:val="0"/>
        <w:widowControl/>
        <w:kinsoku/>
        <w:wordWrap/>
        <w:overflowPunct w:val="0"/>
        <w:topLinePunct w:val="0"/>
        <w:autoSpaceDE w:val="0"/>
        <w:autoSpaceDN w:val="0"/>
        <w:bidi w:val="0"/>
        <w:adjustRightInd w:val="0"/>
        <w:snapToGrid/>
        <w:ind w:firstLine="0"/>
        <w:jc w:val="left"/>
        <w:textAlignment w:val="baseline"/>
        <w:rPr>
          <w:rFonts w:hint="default" w:ascii="Times New Roman" w:hAnsi="Times New Roman" w:eastAsia="Times New Roman" w:cs="Times New Roman"/>
          <w:sz w:val="28"/>
          <w:szCs w:val="28"/>
          <w:highlight w:val="yellow"/>
          <w:lang w:eastAsia="en-US"/>
        </w:rPr>
      </w:pPr>
    </w:p>
    <w:p>
      <w:pPr>
        <w:jc w:val="both"/>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Адрес (местонахождение) объекта культурного наследия:</w:t>
      </w:r>
    </w:p>
    <w:tbl>
      <w:tblPr>
        <w:tblStyle w:val="8"/>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
        <w:gridCol w:w="2415"/>
        <w:gridCol w:w="766"/>
        <w:gridCol w:w="773"/>
        <w:gridCol w:w="1387"/>
        <w:gridCol w:w="844"/>
        <w:gridCol w:w="1283"/>
        <w:gridCol w:w="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6" w:type="dxa"/>
            <w:gridSpan w:val="8"/>
            <w:noWrap w:val="0"/>
            <w:vAlign w:val="top"/>
          </w:tcPr>
          <w:p>
            <w:pPr>
              <w:jc w:val="both"/>
              <w:rPr>
                <w:rFonts w:hint="default" w:ascii="Times New Roman" w:hAnsi="Times New Roman" w:eastAsia="Times New Roman" w:cs="Times New Roman"/>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6" w:type="dxa"/>
            <w:gridSpan w:val="8"/>
            <w:tcBorders>
              <w:left w:val="nil"/>
              <w:right w:val="nil"/>
            </w:tcBorders>
            <w:noWrap w:val="0"/>
            <w:vAlign w:val="top"/>
          </w:tcPr>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(Субъект Российской Федерации)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6" w:type="dxa"/>
            <w:gridSpan w:val="8"/>
            <w:noWrap w:val="0"/>
            <w:vAlign w:val="top"/>
          </w:tcPr>
          <w:p>
            <w:pPr>
              <w:jc w:val="both"/>
              <w:rPr>
                <w:rFonts w:hint="default" w:ascii="Times New Roman" w:hAnsi="Times New Roman" w:eastAsia="Times New Roman" w:cs="Times New Roman"/>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6" w:type="dxa"/>
            <w:gridSpan w:val="8"/>
            <w:tcBorders>
              <w:left w:val="nil"/>
              <w:bottom w:val="nil"/>
              <w:right w:val="nil"/>
            </w:tcBorders>
            <w:noWrap w:val="0"/>
            <w:vAlign w:val="top"/>
          </w:tcPr>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(Город)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1" w:type="dxa"/>
            <w:noWrap w:val="0"/>
            <w:vAlign w:val="top"/>
          </w:tcPr>
          <w:p>
            <w:pP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улица</w:t>
            </w:r>
          </w:p>
        </w:tc>
        <w:tc>
          <w:tcPr>
            <w:tcW w:w="2721" w:type="dxa"/>
            <w:noWrap w:val="0"/>
            <w:vAlign w:val="top"/>
          </w:tcPr>
          <w:p>
            <w:pPr>
              <w:jc w:val="center"/>
              <w:rPr>
                <w:rFonts w:hint="default" w:ascii="Times New Roman" w:hAnsi="Times New Roman" w:eastAsia="Times New Roman" w:cs="Times New Roman"/>
                <w:sz w:val="28"/>
                <w:szCs w:val="28"/>
                <w:lang w:eastAsia="en-US"/>
              </w:rPr>
            </w:pPr>
          </w:p>
        </w:tc>
        <w:tc>
          <w:tcPr>
            <w:tcW w:w="779" w:type="dxa"/>
            <w:noWrap w:val="0"/>
            <w:vAlign w:val="top"/>
          </w:tcPr>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дом</w:t>
            </w:r>
          </w:p>
        </w:tc>
        <w:tc>
          <w:tcPr>
            <w:tcW w:w="850" w:type="dxa"/>
            <w:noWrap w:val="0"/>
            <w:vAlign w:val="top"/>
          </w:tcPr>
          <w:p>
            <w:pPr>
              <w:jc w:val="center"/>
              <w:rPr>
                <w:rFonts w:hint="default" w:ascii="Times New Roman" w:hAnsi="Times New Roman" w:eastAsia="Times New Roman" w:cs="Times New Roman"/>
                <w:sz w:val="28"/>
                <w:szCs w:val="28"/>
                <w:lang w:eastAsia="en-US"/>
              </w:rPr>
            </w:pPr>
          </w:p>
        </w:tc>
        <w:tc>
          <w:tcPr>
            <w:tcW w:w="1196" w:type="dxa"/>
            <w:noWrap w:val="0"/>
            <w:vAlign w:val="top"/>
          </w:tcPr>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корп./стр.</w:t>
            </w:r>
          </w:p>
        </w:tc>
        <w:tc>
          <w:tcPr>
            <w:tcW w:w="931" w:type="dxa"/>
            <w:noWrap w:val="0"/>
            <w:vAlign w:val="top"/>
          </w:tcPr>
          <w:p>
            <w:pPr>
              <w:jc w:val="center"/>
              <w:rPr>
                <w:rFonts w:hint="default" w:ascii="Times New Roman" w:hAnsi="Times New Roman" w:eastAsia="Times New Roman" w:cs="Times New Roman"/>
                <w:sz w:val="28"/>
                <w:szCs w:val="28"/>
                <w:lang w:eastAsia="en-US"/>
              </w:rPr>
            </w:pPr>
          </w:p>
        </w:tc>
        <w:tc>
          <w:tcPr>
            <w:tcW w:w="1197" w:type="dxa"/>
            <w:noWrap w:val="0"/>
            <w:vAlign w:val="top"/>
          </w:tcPr>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офис/кВ.</w:t>
            </w:r>
          </w:p>
        </w:tc>
        <w:tc>
          <w:tcPr>
            <w:tcW w:w="1071" w:type="dxa"/>
            <w:noWrap w:val="0"/>
            <w:vAlign w:val="top"/>
          </w:tcPr>
          <w:p>
            <w:pPr>
              <w:jc w:val="center"/>
              <w:rPr>
                <w:rFonts w:hint="default" w:ascii="Times New Roman" w:hAnsi="Times New Roman" w:eastAsia="Times New Roman" w:cs="Times New Roman"/>
                <w:sz w:val="28"/>
                <w:szCs w:val="28"/>
                <w:lang w:eastAsia="en-US"/>
              </w:rPr>
            </w:pPr>
          </w:p>
        </w:tc>
      </w:tr>
    </w:tbl>
    <w:p>
      <w:pPr>
        <w:keepNext w:val="0"/>
        <w:keepLines w:val="0"/>
        <w:pageBreakBefore w:val="0"/>
        <w:widowControl/>
        <w:kinsoku/>
        <w:wordWrap/>
        <w:overflowPunct w:val="0"/>
        <w:topLinePunct w:val="0"/>
        <w:autoSpaceDE w:val="0"/>
        <w:autoSpaceDN w:val="0"/>
        <w:bidi w:val="0"/>
        <w:adjustRightInd w:val="0"/>
        <w:snapToGrid/>
        <w:ind w:firstLine="0"/>
        <w:jc w:val="both"/>
        <w:textAlignment w:val="baseline"/>
        <w:rPr>
          <w:rFonts w:hint="default" w:ascii="Times New Roman" w:hAnsi="Times New Roman" w:eastAsia="Times New Roman" w:cs="Times New Roman"/>
          <w:sz w:val="28"/>
          <w:szCs w:val="28"/>
          <w:lang w:eastAsia="en-US"/>
        </w:rPr>
      </w:pP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noWrap w:val="0"/>
            <w:vAlign w:val="top"/>
          </w:tcPr>
          <w:p>
            <w:pPr>
              <w:rPr>
                <w:rFonts w:hint="default" w:ascii="Times New Roman" w:hAnsi="Times New Roman" w:eastAsia="Times New Roman" w:cs="Times New Roman"/>
                <w:sz w:val="28"/>
                <w:szCs w:val="28"/>
                <w:lang w:eastAsia="en-US"/>
              </w:rPr>
            </w:pPr>
          </w:p>
        </w:tc>
      </w:tr>
    </w:tbl>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(наименование проектной документации)</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noWrap w:val="0"/>
            <w:vAlign w:val="top"/>
          </w:tcPr>
          <w:p>
            <w:pPr>
              <w:rPr>
                <w:rFonts w:hint="default" w:ascii="Times New Roman" w:hAnsi="Times New Roman" w:eastAsia="Times New Roman" w:cs="Times New Roman"/>
                <w:sz w:val="28"/>
                <w:szCs w:val="28"/>
                <w:lang w:eastAsia="en-US"/>
              </w:rPr>
            </w:pPr>
          </w:p>
        </w:tc>
      </w:tr>
    </w:tbl>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(состав проектной документации)</w:t>
      </w:r>
    </w:p>
    <w:p>
      <w:pPr>
        <w:jc w:val="both"/>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Организация:</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5" w:type="dxa"/>
            <w:noWrap w:val="0"/>
            <w:vAlign w:val="top"/>
          </w:tcPr>
          <w:p>
            <w:pPr>
              <w:rPr>
                <w:rFonts w:hint="default" w:ascii="Times New Roman" w:hAnsi="Times New Roman" w:eastAsia="Times New Roman" w:cs="Times New Roman"/>
                <w:sz w:val="28"/>
                <w:szCs w:val="28"/>
                <w:highlight w:val="yellow"/>
                <w:lang w:eastAsia="en-US"/>
              </w:rPr>
            </w:pPr>
          </w:p>
        </w:tc>
      </w:tr>
    </w:tbl>
    <w:p>
      <w:pPr>
        <w:overflowPunct/>
        <w:jc w:val="center"/>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(указать полное наименование, организационно-правовую форму юридического лица в соответствии с учредительными документами (фамилию, имя, отчество - для физического лица)</w:t>
      </w:r>
    </w:p>
    <w:p>
      <w:pP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Адрес места нахождения организации: </w:t>
      </w:r>
    </w:p>
    <w:tbl>
      <w:tblPr>
        <w:tblStyle w:val="8"/>
        <w:tblW w:w="93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0"/>
        <w:gridCol w:w="2416"/>
        <w:gridCol w:w="764"/>
        <w:gridCol w:w="773"/>
        <w:gridCol w:w="1387"/>
        <w:gridCol w:w="845"/>
        <w:gridCol w:w="1283"/>
        <w:gridCol w:w="968"/>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1" w:type="dxa"/>
            <w:gridSpan w:val="9"/>
            <w:noWrap w:val="0"/>
            <w:vAlign w:val="top"/>
          </w:tcPr>
          <w:p>
            <w:pPr>
              <w:rPr>
                <w:rFonts w:hint="default" w:ascii="Times New Roman" w:hAnsi="Times New Roman" w:eastAsia="Times New Roman" w:cs="Times New Roman"/>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1" w:type="dxa"/>
            <w:gridSpan w:val="9"/>
            <w:tcBorders>
              <w:left w:val="nil"/>
              <w:right w:val="nil"/>
            </w:tcBorders>
            <w:noWrap w:val="0"/>
            <w:vAlign w:val="top"/>
          </w:tcPr>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(Субъект Российской Федерации)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1" w:type="dxa"/>
            <w:gridSpan w:val="9"/>
            <w:noWrap w:val="0"/>
            <w:vAlign w:val="top"/>
          </w:tcPr>
          <w:p>
            <w:pPr>
              <w:jc w:val="left"/>
              <w:rPr>
                <w:rFonts w:hint="default" w:ascii="Times New Roman" w:hAnsi="Times New Roman" w:eastAsia="Times New Roman" w:cs="Times New Roman"/>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351" w:type="dxa"/>
            <w:gridSpan w:val="9"/>
            <w:tcBorders>
              <w:left w:val="nil"/>
              <w:bottom w:val="nil"/>
              <w:right w:val="nil"/>
            </w:tcBorders>
            <w:noWrap w:val="0"/>
            <w:vAlign w:val="top"/>
          </w:tcPr>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(Город)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Pr>
        <w:tc>
          <w:tcPr>
            <w:tcW w:w="719" w:type="dxa"/>
            <w:noWrap w:val="0"/>
            <w:vAlign w:val="top"/>
          </w:tcPr>
          <w:p>
            <w:pP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улица</w:t>
            </w:r>
          </w:p>
        </w:tc>
        <w:tc>
          <w:tcPr>
            <w:tcW w:w="2669" w:type="dxa"/>
            <w:noWrap w:val="0"/>
            <w:vAlign w:val="top"/>
          </w:tcPr>
          <w:p>
            <w:pPr>
              <w:jc w:val="center"/>
              <w:rPr>
                <w:rFonts w:hint="default" w:ascii="Times New Roman" w:hAnsi="Times New Roman" w:eastAsia="Times New Roman" w:cs="Times New Roman"/>
                <w:sz w:val="28"/>
                <w:szCs w:val="28"/>
                <w:lang w:eastAsia="en-US"/>
              </w:rPr>
            </w:pPr>
          </w:p>
        </w:tc>
        <w:tc>
          <w:tcPr>
            <w:tcW w:w="774" w:type="dxa"/>
            <w:noWrap w:val="0"/>
            <w:vAlign w:val="top"/>
          </w:tcPr>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дом</w:t>
            </w:r>
          </w:p>
        </w:tc>
        <w:tc>
          <w:tcPr>
            <w:tcW w:w="837" w:type="dxa"/>
            <w:noWrap w:val="0"/>
            <w:vAlign w:val="top"/>
          </w:tcPr>
          <w:p>
            <w:pPr>
              <w:jc w:val="center"/>
              <w:rPr>
                <w:rFonts w:hint="default" w:ascii="Times New Roman" w:hAnsi="Times New Roman" w:eastAsia="Times New Roman" w:cs="Times New Roman"/>
                <w:sz w:val="28"/>
                <w:szCs w:val="28"/>
                <w:lang w:eastAsia="en-US"/>
              </w:rPr>
            </w:pPr>
          </w:p>
        </w:tc>
        <w:tc>
          <w:tcPr>
            <w:tcW w:w="1193" w:type="dxa"/>
            <w:noWrap w:val="0"/>
            <w:vAlign w:val="top"/>
          </w:tcPr>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корп./стр.</w:t>
            </w:r>
          </w:p>
        </w:tc>
        <w:tc>
          <w:tcPr>
            <w:tcW w:w="917" w:type="dxa"/>
            <w:noWrap w:val="0"/>
            <w:vAlign w:val="top"/>
          </w:tcPr>
          <w:p>
            <w:pPr>
              <w:jc w:val="center"/>
              <w:rPr>
                <w:rFonts w:hint="default" w:ascii="Times New Roman" w:hAnsi="Times New Roman" w:eastAsia="Times New Roman" w:cs="Times New Roman"/>
                <w:sz w:val="28"/>
                <w:szCs w:val="28"/>
                <w:lang w:eastAsia="en-US"/>
              </w:rPr>
            </w:pPr>
          </w:p>
        </w:tc>
        <w:tc>
          <w:tcPr>
            <w:tcW w:w="1193" w:type="dxa"/>
            <w:noWrap w:val="0"/>
            <w:vAlign w:val="top"/>
          </w:tcPr>
          <w:p>
            <w:pPr>
              <w:jc w:val="center"/>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офис/кВ.</w:t>
            </w:r>
          </w:p>
        </w:tc>
        <w:tc>
          <w:tcPr>
            <w:tcW w:w="1054" w:type="dxa"/>
            <w:noWrap w:val="0"/>
            <w:vAlign w:val="top"/>
          </w:tcPr>
          <w:p>
            <w:pPr>
              <w:jc w:val="center"/>
              <w:rPr>
                <w:rFonts w:hint="default" w:ascii="Times New Roman" w:hAnsi="Times New Roman" w:eastAsia="Times New Roman" w:cs="Times New Roman"/>
                <w:sz w:val="28"/>
                <w:szCs w:val="28"/>
                <w:lang w:eastAsia="en-US"/>
              </w:rPr>
            </w:pPr>
          </w:p>
        </w:tc>
      </w:tr>
    </w:tbl>
    <w:p>
      <w:pPr>
        <w:rPr>
          <w:rFonts w:hint="default" w:ascii="Times New Roman" w:hAnsi="Times New Roman" w:eastAsia="Times New Roman" w:cs="Times New Roman"/>
          <w:sz w:val="28"/>
          <w:szCs w:val="28"/>
          <w:highlight w:val="yellow"/>
          <w:lang w:eastAsia="en-US"/>
        </w:rPr>
      </w:pPr>
    </w:p>
    <w:tbl>
      <w:tblPr>
        <w:tblStyle w:val="8"/>
        <w:tblW w:w="95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7"/>
        <w:gridCol w:w="2552"/>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vMerge w:val="restart"/>
            <w:tcBorders>
              <w:top w:val="nil"/>
              <w:left w:val="nil"/>
              <w:bottom w:val="nil"/>
            </w:tcBorders>
            <w:noWrap w:val="0"/>
            <w:vAlign w:val="center"/>
          </w:tcPr>
          <w:p>
            <w:pPr>
              <w:jc w:val="center"/>
              <w:rPr>
                <w:rFonts w:eastAsia="Times New Roman"/>
                <w:sz w:val="28"/>
                <w:szCs w:val="28"/>
                <w:lang w:eastAsia="en-US"/>
              </w:rPr>
            </w:pPr>
            <w:r>
              <w:rPr>
                <w:rFonts w:eastAsia="Times New Roman"/>
                <w:sz w:val="28"/>
                <w:szCs w:val="28"/>
              </w:rPr>
              <w:t>Сведения о лицензии на</w:t>
            </w:r>
            <w:r>
              <w:rPr>
                <w:sz w:val="28"/>
                <w:szCs w:val="28"/>
              </w:rPr>
              <w:t xml:space="preserve"> </w:t>
            </w:r>
            <w:r>
              <w:rPr>
                <w:rFonts w:eastAsia="Times New Roman"/>
                <w:sz w:val="28"/>
                <w:szCs w:val="28"/>
              </w:rPr>
              <w:t>осуществление деятельности по</w:t>
            </w:r>
            <w:r>
              <w:rPr>
                <w:sz w:val="28"/>
                <w:szCs w:val="28"/>
              </w:rPr>
              <w:t xml:space="preserve"> </w:t>
            </w:r>
            <w:r>
              <w:rPr>
                <w:rFonts w:eastAsia="Times New Roman"/>
                <w:sz w:val="28"/>
                <w:szCs w:val="28"/>
              </w:rPr>
              <w:t>сохранению объекта культурного</w:t>
            </w:r>
            <w:r>
              <w:rPr>
                <w:sz w:val="28"/>
                <w:szCs w:val="28"/>
              </w:rPr>
              <w:t xml:space="preserve"> </w:t>
            </w:r>
            <w:r>
              <w:rPr>
                <w:rFonts w:eastAsia="Times New Roman"/>
                <w:sz w:val="28"/>
                <w:szCs w:val="28"/>
              </w:rPr>
              <w:t>наследия:</w:t>
            </w:r>
          </w:p>
        </w:tc>
        <w:tc>
          <w:tcPr>
            <w:tcW w:w="2552" w:type="dxa"/>
            <w:noWrap w:val="0"/>
            <w:vAlign w:val="center"/>
          </w:tcPr>
          <w:p>
            <w:pPr>
              <w:jc w:val="center"/>
              <w:rPr>
                <w:rFonts w:eastAsia="Times New Roman"/>
                <w:sz w:val="28"/>
                <w:szCs w:val="28"/>
                <w:lang w:eastAsia="en-US"/>
              </w:rPr>
            </w:pPr>
            <w:r>
              <w:rPr>
                <w:rFonts w:eastAsia="Times New Roman"/>
                <w:sz w:val="28"/>
                <w:szCs w:val="28"/>
                <w:lang w:eastAsia="en-US"/>
              </w:rPr>
              <w:t>Регистрационный номер</w:t>
            </w:r>
          </w:p>
        </w:tc>
        <w:tc>
          <w:tcPr>
            <w:tcW w:w="2872" w:type="dxa"/>
            <w:noWrap w:val="0"/>
            <w:vAlign w:val="center"/>
          </w:tcPr>
          <w:p>
            <w:pPr>
              <w:jc w:val="center"/>
              <w:rPr>
                <w:rFonts w:eastAsia="Times New Roman"/>
                <w:sz w:val="28"/>
                <w:szCs w:val="28"/>
                <w:lang w:eastAsia="en-US"/>
              </w:rPr>
            </w:pPr>
            <w:r>
              <w:rPr>
                <w:rFonts w:eastAsia="Times New Roman"/>
                <w:sz w:val="28"/>
                <w:szCs w:val="28"/>
                <w:lang w:eastAsia="en-US"/>
              </w:rPr>
              <w:t>Дата выдачи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vMerge w:val="continue"/>
            <w:tcBorders>
              <w:top w:val="nil"/>
              <w:left w:val="nil"/>
              <w:bottom w:val="nil"/>
            </w:tcBorders>
            <w:noWrap w:val="0"/>
            <w:vAlign w:val="center"/>
          </w:tcPr>
          <w:p>
            <w:pPr>
              <w:jc w:val="center"/>
              <w:rPr>
                <w:rFonts w:eastAsia="Times New Roman"/>
                <w:sz w:val="28"/>
                <w:szCs w:val="28"/>
                <w:lang w:eastAsia="en-US"/>
              </w:rPr>
            </w:pPr>
          </w:p>
        </w:tc>
        <w:tc>
          <w:tcPr>
            <w:tcW w:w="2552" w:type="dxa"/>
            <w:noWrap w:val="0"/>
            <w:vAlign w:val="center"/>
          </w:tcPr>
          <w:p>
            <w:pPr>
              <w:jc w:val="center"/>
              <w:rPr>
                <w:rFonts w:eastAsia="Times New Roman"/>
                <w:sz w:val="28"/>
                <w:szCs w:val="28"/>
                <w:lang w:eastAsia="en-US"/>
              </w:rPr>
            </w:pPr>
          </w:p>
        </w:tc>
        <w:tc>
          <w:tcPr>
            <w:tcW w:w="2872" w:type="dxa"/>
            <w:noWrap w:val="0"/>
            <w:vAlign w:val="center"/>
          </w:tcPr>
          <w:p>
            <w:pPr>
              <w:jc w:val="center"/>
              <w:rPr>
                <w:rFonts w:eastAsia="Times New Roman"/>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vMerge w:val="restart"/>
            <w:tcBorders>
              <w:top w:val="nil"/>
              <w:left w:val="nil"/>
              <w:bottom w:val="nil"/>
            </w:tcBorders>
            <w:noWrap w:val="0"/>
            <w:vAlign w:val="top"/>
          </w:tcPr>
          <w:p>
            <w:pPr>
              <w:jc w:val="both"/>
              <w:rPr>
                <w:rFonts w:eastAsia="Times New Roman"/>
                <w:sz w:val="28"/>
                <w:szCs w:val="28"/>
                <w:lang w:eastAsia="en-US"/>
              </w:rPr>
            </w:pPr>
            <w:r>
              <w:rPr>
                <w:rFonts w:eastAsia="Times New Roman"/>
                <w:sz w:val="28"/>
                <w:szCs w:val="28"/>
              </w:rPr>
              <w:t xml:space="preserve">Сведения о </w:t>
            </w:r>
            <w:r>
              <w:rPr>
                <w:sz w:val="28"/>
                <w:szCs w:val="28"/>
              </w:rPr>
              <w:t>задании</w:t>
            </w:r>
            <w:r>
              <w:rPr>
                <w:rFonts w:eastAsia="Times New Roman"/>
                <w:sz w:val="28"/>
                <w:szCs w:val="28"/>
              </w:rPr>
              <w:t xml:space="preserve"> на</w:t>
            </w:r>
            <w:r>
              <w:rPr>
                <w:sz w:val="28"/>
                <w:szCs w:val="28"/>
              </w:rPr>
              <w:t xml:space="preserve"> проведение работ </w:t>
            </w:r>
            <w:r>
              <w:rPr>
                <w:rFonts w:eastAsia="Times New Roman"/>
                <w:sz w:val="28"/>
                <w:szCs w:val="28"/>
              </w:rPr>
              <w:t>по</w:t>
            </w:r>
            <w:r>
              <w:rPr>
                <w:sz w:val="28"/>
                <w:szCs w:val="28"/>
              </w:rPr>
              <w:t xml:space="preserve"> </w:t>
            </w:r>
            <w:r>
              <w:rPr>
                <w:rFonts w:eastAsia="Times New Roman"/>
                <w:sz w:val="28"/>
                <w:szCs w:val="28"/>
              </w:rPr>
              <w:t>сохранению объекта культурного</w:t>
            </w:r>
            <w:r>
              <w:rPr>
                <w:sz w:val="28"/>
                <w:szCs w:val="28"/>
              </w:rPr>
              <w:t xml:space="preserve"> </w:t>
            </w:r>
            <w:r>
              <w:rPr>
                <w:rFonts w:eastAsia="Times New Roman"/>
                <w:sz w:val="28"/>
                <w:szCs w:val="28"/>
              </w:rPr>
              <w:t>наследия:</w:t>
            </w:r>
          </w:p>
        </w:tc>
        <w:tc>
          <w:tcPr>
            <w:tcW w:w="2552" w:type="dxa"/>
            <w:noWrap w:val="0"/>
            <w:vAlign w:val="top"/>
          </w:tcPr>
          <w:p>
            <w:pPr>
              <w:jc w:val="center"/>
              <w:rPr>
                <w:rFonts w:eastAsia="Times New Roman"/>
                <w:sz w:val="28"/>
                <w:szCs w:val="28"/>
                <w:lang w:eastAsia="en-US"/>
              </w:rPr>
            </w:pPr>
            <w:r>
              <w:rPr>
                <w:rFonts w:eastAsia="Times New Roman"/>
                <w:sz w:val="28"/>
                <w:szCs w:val="28"/>
                <w:lang w:eastAsia="en-US"/>
              </w:rPr>
              <w:t>Регистрационный номер</w:t>
            </w:r>
          </w:p>
        </w:tc>
        <w:tc>
          <w:tcPr>
            <w:tcW w:w="2872" w:type="dxa"/>
            <w:noWrap w:val="0"/>
            <w:vAlign w:val="top"/>
          </w:tcPr>
          <w:p>
            <w:pPr>
              <w:jc w:val="center"/>
              <w:rPr>
                <w:rFonts w:eastAsia="Times New Roman"/>
                <w:sz w:val="28"/>
                <w:szCs w:val="28"/>
                <w:lang w:eastAsia="en-US"/>
              </w:rPr>
            </w:pPr>
            <w:r>
              <w:rPr>
                <w:rFonts w:eastAsia="Times New Roman"/>
                <w:sz w:val="28"/>
                <w:szCs w:val="28"/>
                <w:lang w:eastAsia="en-US"/>
              </w:rPr>
              <w:t>Дата выдачи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vMerge w:val="continue"/>
            <w:tcBorders>
              <w:top w:val="nil"/>
              <w:left w:val="nil"/>
              <w:bottom w:val="nil"/>
            </w:tcBorders>
            <w:noWrap w:val="0"/>
            <w:vAlign w:val="top"/>
          </w:tcPr>
          <w:p>
            <w:pPr>
              <w:rPr>
                <w:rFonts w:eastAsia="Times New Roman"/>
                <w:sz w:val="28"/>
                <w:szCs w:val="28"/>
                <w:lang w:eastAsia="en-US"/>
              </w:rPr>
            </w:pPr>
          </w:p>
        </w:tc>
        <w:tc>
          <w:tcPr>
            <w:tcW w:w="2552" w:type="dxa"/>
            <w:noWrap w:val="0"/>
            <w:vAlign w:val="top"/>
          </w:tcPr>
          <w:p>
            <w:pPr>
              <w:rPr>
                <w:rFonts w:eastAsia="Times New Roman"/>
                <w:sz w:val="28"/>
                <w:szCs w:val="28"/>
                <w:lang w:eastAsia="en-US"/>
              </w:rPr>
            </w:pPr>
          </w:p>
        </w:tc>
        <w:tc>
          <w:tcPr>
            <w:tcW w:w="2872" w:type="dxa"/>
            <w:noWrap w:val="0"/>
            <w:vAlign w:val="top"/>
          </w:tcPr>
          <w:p>
            <w:pPr>
              <w:rPr>
                <w:rFonts w:eastAsia="Times New Roman"/>
                <w:sz w:val="28"/>
                <w:szCs w:val="28"/>
                <w:lang w:eastAsia="en-US"/>
              </w:rPr>
            </w:pPr>
          </w:p>
        </w:tc>
      </w:tr>
    </w:tbl>
    <w:p>
      <w:pPr>
        <w:overflowPunct/>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rPr>
        <w:t>Ответственный представитель _______________________________________</w:t>
      </w:r>
      <w:r>
        <w:rPr>
          <w:rFonts w:hint="default" w:ascii="Times New Roman" w:hAnsi="Times New Roman" w:cs="Times New Roman"/>
          <w:sz w:val="28"/>
          <w:szCs w:val="28"/>
          <w:lang w:val="ru-RU"/>
        </w:rPr>
        <w:t>_____</w:t>
      </w:r>
    </w:p>
    <w:p>
      <w:pPr>
        <w:overflowPunct/>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(фамилия, имя, отчество)</w:t>
      </w:r>
    </w:p>
    <w:p>
      <w:pPr>
        <w:overflowPunct/>
        <w:jc w:val="both"/>
        <w:textAlignment w:val="auto"/>
        <w:rPr>
          <w:rFonts w:hint="default" w:ascii="Times New Roman" w:hAnsi="Times New Roman" w:eastAsia="Times New Roman" w:cs="Times New Roman"/>
          <w:sz w:val="28"/>
          <w:szCs w:val="28"/>
          <w:highlight w:val="yellow"/>
          <w:lang w:eastAsia="en-US"/>
        </w:rPr>
      </w:pPr>
      <w:r>
        <w:rPr>
          <w:rFonts w:hint="default" w:ascii="Times New Roman" w:hAnsi="Times New Roman" w:cs="Times New Roman"/>
          <w:sz w:val="28"/>
          <w:szCs w:val="28"/>
        </w:rPr>
        <w:t>Контактный телефон (включая код города):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__________________________</w:t>
      </w:r>
      <w:r>
        <w:rPr>
          <w:rFonts w:hint="default" w:ascii="Times New Roman" w:hAnsi="Times New Roman" w:cs="Times New Roman"/>
          <w:sz w:val="28"/>
          <w:szCs w:val="28"/>
          <w:lang w:val="ru-RU"/>
        </w:rPr>
        <w:t>____</w:t>
      </w:r>
      <w:r>
        <w:rPr>
          <w:rFonts w:hint="default" w:ascii="Times New Roman" w:hAnsi="Times New Roman" w:cs="Times New Roman"/>
          <w:sz w:val="28"/>
          <w:szCs w:val="28"/>
        </w:rPr>
        <w:t>__</w:t>
      </w: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highlight w:val="yellow"/>
          <w:lang w:eastAsia="en-US"/>
        </w:rPr>
      </w:pPr>
    </w:p>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Прошу принятое решение (о согласовании проектной документации или об отказе в согласовании проектной документации на проведение реставрации объекта культурного наследия, воссоздания утраченного объекта культурного наследия, приспособления объекта для современного использования) (нужное отметить «V»):</w:t>
      </w:r>
    </w:p>
    <w:tbl>
      <w:tblPr>
        <w:tblStyle w:val="8"/>
        <w:tblpPr w:leftFromText="180" w:rightFromText="180" w:vertAnchor="page" w:horzAnchor="page" w:tblpX="1069" w:tblpY="423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noWrap w:val="0"/>
            <w:vAlign w:val="top"/>
          </w:tcPr>
          <w:p>
            <w:pPr>
              <w:overflowPunct/>
              <w:jc w:val="both"/>
              <w:textAlignment w:val="auto"/>
              <w:rPr>
                <w:rFonts w:hint="default" w:ascii="Times New Roman" w:hAnsi="Times New Roman" w:eastAsia="Times New Roman" w:cs="Times New Roman"/>
                <w:sz w:val="28"/>
                <w:szCs w:val="28"/>
                <w:lang w:eastAsia="en-US"/>
              </w:rPr>
            </w:pPr>
          </w:p>
          <w:p>
            <w:pPr>
              <w:overflowPunct/>
              <w:jc w:val="both"/>
              <w:textAlignment w:val="auto"/>
              <w:rPr>
                <w:rFonts w:hint="default" w:ascii="Times New Roman" w:hAnsi="Times New Roman" w:eastAsia="Times New Roman" w:cs="Times New Roman"/>
                <w:sz w:val="28"/>
                <w:szCs w:val="28"/>
                <w:lang w:eastAsia="en-US"/>
              </w:rPr>
            </w:pPr>
          </w:p>
        </w:tc>
        <w:tc>
          <w:tcPr>
            <w:tcW w:w="2976" w:type="dxa"/>
            <w:tcBorders>
              <w:top w:val="nil"/>
              <w:bottom w:val="nil"/>
              <w:right w:val="nil"/>
            </w:tcBorders>
            <w:noWrap w:val="0"/>
            <w:vAlign w:val="center"/>
          </w:tcPr>
          <w:p>
            <w:pPr>
              <w:overflowPunct/>
              <w:textAlignment w:val="auto"/>
              <w:rPr>
                <w:rFonts w:hint="default" w:ascii="Times New Roman" w:hAnsi="Times New Roman" w:eastAsia="Times New Roman" w:cs="Times New Roman"/>
                <w:sz w:val="28"/>
                <w:szCs w:val="28"/>
                <w:vertAlign w:val="superscript"/>
                <w:lang w:eastAsia="en-US"/>
              </w:rPr>
            </w:pPr>
            <w:r>
              <w:rPr>
                <w:rFonts w:hint="default" w:ascii="Times New Roman" w:hAnsi="Times New Roman" w:eastAsia="Times New Roman" w:cs="Times New Roman"/>
                <w:sz w:val="28"/>
                <w:szCs w:val="28"/>
                <w:lang w:eastAsia="en-US"/>
              </w:rPr>
              <w:t>выдать лично</w:t>
            </w:r>
            <w:r>
              <w:rPr>
                <w:rFonts w:hint="default" w:ascii="Times New Roman" w:hAnsi="Times New Roman" w:eastAsia="Times New Roman" w:cs="Times New Roman"/>
                <w:sz w:val="28"/>
                <w:szCs w:val="28"/>
                <w:vertAlign w:val="superscript"/>
                <w:lang w:eastAsia="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left w:val="nil"/>
              <w:right w:val="nil"/>
            </w:tcBorders>
            <w:noWrap w:val="0"/>
            <w:vAlign w:val="top"/>
          </w:tcPr>
          <w:p>
            <w:pPr>
              <w:overflowPunct/>
              <w:jc w:val="both"/>
              <w:textAlignment w:val="auto"/>
              <w:rPr>
                <w:rFonts w:hint="default" w:ascii="Times New Roman" w:hAnsi="Times New Roman" w:eastAsia="Times New Roman" w:cs="Times New Roman"/>
                <w:sz w:val="28"/>
                <w:szCs w:val="28"/>
                <w:lang w:eastAsia="en-US"/>
              </w:rPr>
            </w:pPr>
          </w:p>
        </w:tc>
        <w:tc>
          <w:tcPr>
            <w:tcW w:w="2976" w:type="dxa"/>
            <w:tcBorders>
              <w:top w:val="nil"/>
              <w:left w:val="nil"/>
              <w:bottom w:val="nil"/>
              <w:right w:val="nil"/>
            </w:tcBorders>
            <w:noWrap w:val="0"/>
            <w:vAlign w:val="center"/>
          </w:tcPr>
          <w:p>
            <w:pPr>
              <w:overflowPunct/>
              <w:textAlignment w:val="auto"/>
              <w:rPr>
                <w:rFonts w:hint="default" w:ascii="Times New Roman" w:hAnsi="Times New Roman" w:eastAsia="Times New Roman" w:cs="Times New Roman"/>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noWrap w:val="0"/>
            <w:vAlign w:val="top"/>
          </w:tcPr>
          <w:p>
            <w:pPr>
              <w:overflowPunct/>
              <w:jc w:val="both"/>
              <w:textAlignment w:val="auto"/>
              <w:rPr>
                <w:rFonts w:hint="default" w:ascii="Times New Roman" w:hAnsi="Times New Roman" w:eastAsia="Times New Roman" w:cs="Times New Roman"/>
                <w:sz w:val="28"/>
                <w:szCs w:val="28"/>
                <w:lang w:eastAsia="en-US"/>
              </w:rPr>
            </w:pPr>
          </w:p>
          <w:p>
            <w:pPr>
              <w:overflowPunct/>
              <w:jc w:val="both"/>
              <w:textAlignment w:val="auto"/>
              <w:rPr>
                <w:rFonts w:hint="default" w:ascii="Times New Roman" w:hAnsi="Times New Roman" w:eastAsia="Times New Roman" w:cs="Times New Roman"/>
                <w:sz w:val="28"/>
                <w:szCs w:val="28"/>
                <w:lang w:eastAsia="en-US"/>
              </w:rPr>
            </w:pPr>
          </w:p>
        </w:tc>
        <w:tc>
          <w:tcPr>
            <w:tcW w:w="2976" w:type="dxa"/>
            <w:tcBorders>
              <w:top w:val="nil"/>
              <w:bottom w:val="nil"/>
              <w:right w:val="nil"/>
            </w:tcBorders>
            <w:noWrap w:val="0"/>
            <w:vAlign w:val="center"/>
          </w:tcPr>
          <w:p>
            <w:pPr>
              <w:overflowPunct/>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направить по почте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left w:val="nil"/>
              <w:right w:val="nil"/>
            </w:tcBorders>
            <w:noWrap w:val="0"/>
            <w:vAlign w:val="top"/>
          </w:tcPr>
          <w:p>
            <w:pPr>
              <w:overflowPunct/>
              <w:jc w:val="both"/>
              <w:textAlignment w:val="auto"/>
              <w:rPr>
                <w:rFonts w:hint="default" w:ascii="Times New Roman" w:hAnsi="Times New Roman" w:eastAsia="Times New Roman" w:cs="Times New Roman"/>
                <w:sz w:val="28"/>
                <w:szCs w:val="28"/>
                <w:lang w:eastAsia="en-US"/>
              </w:rPr>
            </w:pPr>
          </w:p>
        </w:tc>
        <w:tc>
          <w:tcPr>
            <w:tcW w:w="2976" w:type="dxa"/>
            <w:tcBorders>
              <w:top w:val="nil"/>
              <w:left w:val="nil"/>
              <w:bottom w:val="nil"/>
              <w:right w:val="nil"/>
            </w:tcBorders>
            <w:noWrap w:val="0"/>
            <w:vAlign w:val="center"/>
          </w:tcPr>
          <w:p>
            <w:pPr>
              <w:overflowPunct/>
              <w:textAlignment w:val="auto"/>
              <w:rPr>
                <w:rFonts w:hint="default" w:ascii="Times New Roman" w:hAnsi="Times New Roman" w:eastAsia="Times New Roman" w:cs="Times New Roman"/>
                <w:sz w:val="28"/>
                <w:szCs w:val="28"/>
                <w:lang w:eastAsia="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noWrap w:val="0"/>
            <w:vAlign w:val="top"/>
          </w:tcPr>
          <w:p>
            <w:pPr>
              <w:overflowPunct/>
              <w:jc w:val="both"/>
              <w:textAlignment w:val="auto"/>
              <w:rPr>
                <w:rFonts w:hint="default" w:ascii="Times New Roman" w:hAnsi="Times New Roman" w:eastAsia="Times New Roman" w:cs="Times New Roman"/>
                <w:sz w:val="28"/>
                <w:szCs w:val="28"/>
                <w:lang w:eastAsia="en-US"/>
              </w:rPr>
            </w:pPr>
          </w:p>
          <w:p>
            <w:pPr>
              <w:overflowPunct/>
              <w:jc w:val="both"/>
              <w:textAlignment w:val="auto"/>
              <w:rPr>
                <w:rFonts w:hint="default" w:ascii="Times New Roman" w:hAnsi="Times New Roman" w:eastAsia="Times New Roman" w:cs="Times New Roman"/>
                <w:sz w:val="28"/>
                <w:szCs w:val="28"/>
                <w:lang w:eastAsia="en-US"/>
              </w:rPr>
            </w:pPr>
          </w:p>
        </w:tc>
        <w:tc>
          <w:tcPr>
            <w:tcW w:w="2976" w:type="dxa"/>
            <w:tcBorders>
              <w:top w:val="nil"/>
              <w:bottom w:val="nil"/>
              <w:right w:val="nil"/>
            </w:tcBorders>
            <w:noWrap w:val="0"/>
            <w:vAlign w:val="center"/>
          </w:tcPr>
          <w:p>
            <w:pPr>
              <w:overflowPunct/>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на электронный адрес</w:t>
            </w:r>
          </w:p>
        </w:tc>
      </w:tr>
    </w:tbl>
    <w:p>
      <w:pPr>
        <w:keepNext w:val="0"/>
        <w:keepLines w:val="0"/>
        <w:pageBreakBefore w:val="0"/>
        <w:widowControl/>
        <w:kinsoku/>
        <w:wordWrap/>
        <w:overflowPunct/>
        <w:topLinePunct w:val="0"/>
        <w:autoSpaceDE w:val="0"/>
        <w:autoSpaceDN w:val="0"/>
        <w:bidi w:val="0"/>
        <w:adjustRightInd w:val="0"/>
        <w:snapToGrid/>
        <w:ind w:firstLine="709"/>
        <w:jc w:val="both"/>
        <w:textAlignment w:val="auto"/>
        <w:rPr>
          <w:rFonts w:hint="default" w:ascii="Times New Roman" w:hAnsi="Times New Roman" w:eastAsia="Times New Roman" w:cs="Times New Roman"/>
          <w:sz w:val="28"/>
          <w:szCs w:val="28"/>
          <w:lang w:eastAsia="en-US"/>
        </w:rPr>
      </w:pPr>
    </w:p>
    <w:p>
      <w:pPr>
        <w:overflowPunct/>
        <w:jc w:val="both"/>
        <w:textAlignment w:val="auto"/>
        <w:rPr>
          <w:rFonts w:hint="default" w:ascii="Times New Roman" w:hAnsi="Times New Roman" w:eastAsia="Times New Roman" w:cs="Times New Roman"/>
          <w:sz w:val="28"/>
          <w:szCs w:val="28"/>
          <w:highlight w:val="yellow"/>
          <w:lang w:eastAsia="en-US"/>
        </w:rPr>
      </w:pPr>
      <w:r>
        <w:rPr>
          <w:rFonts w:hint="default" w:ascii="Times New Roman" w:hAnsi="Times New Roman" w:eastAsia="Times New Roman" w:cs="Times New Roman"/>
          <w:sz w:val="28"/>
          <w:szCs w:val="28"/>
          <w:highlight w:val="yellow"/>
          <w:lang w:eastAsia="en-US"/>
        </w:rPr>
        <w:br w:type="textWrapping" w:clear="all"/>
      </w:r>
    </w:p>
    <w:p>
      <w:pPr>
        <w:overflowPunct/>
        <w:jc w:val="both"/>
        <w:textAlignment w:val="auto"/>
        <w:rPr>
          <w:rFonts w:hint="default" w:ascii="Times New Roman" w:hAnsi="Times New Roman" w:eastAsia="Times New Roman" w:cs="Times New Roman"/>
          <w:sz w:val="28"/>
          <w:szCs w:val="28"/>
          <w:vertAlign w:val="superscript"/>
          <w:lang w:eastAsia="en-US"/>
        </w:rPr>
      </w:pPr>
      <w:r>
        <w:rPr>
          <w:rFonts w:hint="default" w:ascii="Times New Roman" w:hAnsi="Times New Roman" w:eastAsia="Times New Roman" w:cs="Times New Roman"/>
          <w:sz w:val="28"/>
          <w:szCs w:val="28"/>
          <w:lang w:eastAsia="en-US"/>
        </w:rPr>
        <w:t>Приложение</w:t>
      </w:r>
      <w:r>
        <w:rPr>
          <w:rFonts w:hint="default" w:ascii="Times New Roman" w:hAnsi="Times New Roman" w:eastAsia="Times New Roman" w:cs="Times New Roman"/>
          <w:sz w:val="28"/>
          <w:szCs w:val="28"/>
          <w:vertAlign w:val="superscript"/>
          <w:lang w:eastAsia="en-US"/>
        </w:rPr>
        <w:t>5</w:t>
      </w:r>
    </w:p>
    <w:tbl>
      <w:tblPr>
        <w:tblStyle w:val="8"/>
        <w:tblpPr w:leftFromText="180" w:rightFromText="180" w:vertAnchor="page" w:horzAnchor="page" w:tblpX="1123" w:tblpY="7668"/>
        <w:tblOverlap w:val="never"/>
        <w:tblW w:w="9570" w:type="dxa"/>
        <w:tblInd w:w="0" w:type="dxa"/>
        <w:tblLayout w:type="autofit"/>
        <w:tblCellMar>
          <w:top w:w="0" w:type="dxa"/>
          <w:left w:w="108" w:type="dxa"/>
          <w:bottom w:w="0" w:type="dxa"/>
          <w:right w:w="108" w:type="dxa"/>
        </w:tblCellMar>
      </w:tblPr>
      <w:tblGrid>
        <w:gridCol w:w="5280"/>
        <w:gridCol w:w="4290"/>
      </w:tblGrid>
      <w:tr>
        <w:tblPrEx>
          <w:tblCellMar>
            <w:top w:w="0" w:type="dxa"/>
            <w:left w:w="108" w:type="dxa"/>
            <w:bottom w:w="0" w:type="dxa"/>
            <w:right w:w="108" w:type="dxa"/>
          </w:tblCellMar>
        </w:tblPrEx>
        <w:tc>
          <w:tcPr>
            <w:tcW w:w="5280" w:type="dxa"/>
            <w:noWrap w:val="0"/>
            <w:vAlign w:val="center"/>
          </w:tcPr>
          <w:p>
            <w:pPr>
              <w:overflowPunct/>
              <w:jc w:val="both"/>
              <w:textAlignment w:val="auto"/>
              <w:rPr>
                <w:rFonts w:hint="default" w:ascii="Times New Roman" w:hAnsi="Times New Roman" w:eastAsia="Times New Roman" w:cs="Times New Roman"/>
                <w:sz w:val="28"/>
                <w:szCs w:val="28"/>
                <w:highlight w:val="yellow"/>
                <w:lang w:eastAsia="en-US"/>
              </w:rPr>
            </w:pPr>
            <w:r>
              <w:rPr>
                <w:rFonts w:hint="default" w:ascii="Times New Roman" w:hAnsi="Times New Roman" w:cs="Times New Roman"/>
                <w:sz w:val="28"/>
                <w:szCs w:val="28"/>
              </w:rPr>
              <w:t>положительное заключение акта государственной историко-культурной экспертизы проектной документации на проведение работ по сохранению объекта культурного наследия (подлинник)</w:t>
            </w:r>
          </w:p>
        </w:tc>
        <w:tc>
          <w:tcPr>
            <w:tcW w:w="4290" w:type="dxa"/>
            <w:noWrap w:val="0"/>
            <w:vAlign w:val="top"/>
          </w:tcPr>
          <w:p>
            <w:pPr>
              <w:overflowPunct/>
              <w:jc w:val="right"/>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в </w:t>
            </w:r>
            <w:r>
              <w:rPr>
                <w:rFonts w:hint="default" w:ascii="Times New Roman" w:hAnsi="Times New Roman" w:eastAsia="Times New Roman" w:cs="Times New Roman"/>
                <w:sz w:val="28"/>
                <w:szCs w:val="28"/>
                <w:u w:val="single"/>
                <w:lang w:eastAsia="en-US"/>
              </w:rPr>
              <w:t>2</w:t>
            </w:r>
            <w:r>
              <w:rPr>
                <w:rFonts w:hint="default" w:ascii="Times New Roman" w:hAnsi="Times New Roman" w:eastAsia="Times New Roman" w:cs="Times New Roman"/>
                <w:sz w:val="28"/>
                <w:szCs w:val="28"/>
                <w:lang w:eastAsia="en-US"/>
              </w:rPr>
              <w:t xml:space="preserve"> экз. на __л.</w:t>
            </w:r>
          </w:p>
          <w:p>
            <w:pPr>
              <w:overflowPunct/>
              <w:textAlignment w:val="auto"/>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5280" w:type="dxa"/>
            <w:noWrap w:val="0"/>
            <w:vAlign w:val="top"/>
          </w:tcPr>
          <w:p>
            <w:pPr>
              <w:overflowPunct/>
              <w:jc w:val="right"/>
              <w:textAlignment w:val="auto"/>
              <w:rPr>
                <w:rFonts w:hint="default" w:ascii="Times New Roman" w:hAnsi="Times New Roman" w:eastAsia="Times New Roman" w:cs="Times New Roman"/>
                <w:sz w:val="28"/>
                <w:szCs w:val="28"/>
                <w:highlight w:val="yellow"/>
                <w:lang w:eastAsia="en-US"/>
              </w:rPr>
            </w:pPr>
          </w:p>
        </w:tc>
        <w:tc>
          <w:tcPr>
            <w:tcW w:w="4290" w:type="dxa"/>
            <w:noWrap w:val="0"/>
            <w:vAlign w:val="top"/>
          </w:tcPr>
          <w:p>
            <w:pPr>
              <w:overflowPunct/>
              <w:jc w:val="right"/>
              <w:textAlignment w:val="auto"/>
              <w:rPr>
                <w:rFonts w:hint="default" w:ascii="Times New Roman" w:hAnsi="Times New Roman" w:eastAsia="Times New Roman" w:cs="Times New Roman"/>
                <w:sz w:val="28"/>
                <w:szCs w:val="28"/>
                <w:highlight w:val="yellow"/>
                <w:lang w:eastAsia="en-US"/>
              </w:rPr>
            </w:pPr>
          </w:p>
        </w:tc>
      </w:tr>
      <w:tr>
        <w:tblPrEx>
          <w:tblCellMar>
            <w:top w:w="0" w:type="dxa"/>
            <w:left w:w="108" w:type="dxa"/>
            <w:bottom w:w="0" w:type="dxa"/>
            <w:right w:w="108" w:type="dxa"/>
          </w:tblCellMar>
        </w:tblPrEx>
        <w:tc>
          <w:tcPr>
            <w:tcW w:w="5280" w:type="dxa"/>
            <w:noWrap w:val="0"/>
            <w:vAlign w:val="center"/>
          </w:tcPr>
          <w:p>
            <w:pPr>
              <w:overflowPunct/>
              <w:jc w:val="both"/>
              <w:textAlignment w:val="auto"/>
              <w:rPr>
                <w:rFonts w:hint="default" w:ascii="Times New Roman" w:hAnsi="Times New Roman" w:eastAsia="Times New Roman" w:cs="Times New Roman"/>
                <w:sz w:val="28"/>
                <w:szCs w:val="28"/>
                <w:highlight w:val="yellow"/>
                <w:lang w:eastAsia="en-US"/>
              </w:rPr>
            </w:pPr>
            <w:r>
              <w:rPr>
                <w:rFonts w:hint="default" w:ascii="Times New Roman" w:hAnsi="Times New Roman" w:cs="Times New Roman"/>
                <w:sz w:val="28"/>
                <w:szCs w:val="28"/>
              </w:rPr>
              <w:t>проектная документация на проведение работ по сохранению объекта культурного наследия, подлинник, в прошитом и пронумерованном виде</w:t>
            </w:r>
          </w:p>
        </w:tc>
        <w:tc>
          <w:tcPr>
            <w:tcW w:w="4290" w:type="dxa"/>
            <w:noWrap w:val="0"/>
            <w:vAlign w:val="top"/>
          </w:tcPr>
          <w:p>
            <w:pPr>
              <w:overflowPunct/>
              <w:jc w:val="right"/>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 xml:space="preserve">в </w:t>
            </w:r>
            <w:r>
              <w:rPr>
                <w:rFonts w:hint="default" w:ascii="Times New Roman" w:hAnsi="Times New Roman" w:eastAsia="Times New Roman" w:cs="Times New Roman"/>
                <w:sz w:val="28"/>
                <w:szCs w:val="28"/>
                <w:u w:val="single"/>
                <w:lang w:eastAsia="en-US"/>
              </w:rPr>
              <w:t>2</w:t>
            </w:r>
            <w:r>
              <w:rPr>
                <w:rFonts w:hint="default" w:ascii="Times New Roman" w:hAnsi="Times New Roman" w:eastAsia="Times New Roman" w:cs="Times New Roman"/>
                <w:sz w:val="28"/>
                <w:szCs w:val="28"/>
                <w:lang w:eastAsia="en-US"/>
              </w:rPr>
              <w:t xml:space="preserve"> экз. на __л.</w:t>
            </w:r>
          </w:p>
          <w:p>
            <w:pPr>
              <w:overflowPunct/>
              <w:jc w:val="both"/>
              <w:textAlignment w:val="auto"/>
              <w:rPr>
                <w:rFonts w:hint="default" w:ascii="Times New Roman" w:hAnsi="Times New Roman" w:eastAsia="Times New Roman" w:cs="Times New Roman"/>
                <w:sz w:val="28"/>
                <w:szCs w:val="28"/>
                <w:highlight w:val="yellow"/>
                <w:lang w:eastAsia="en-US"/>
              </w:rPr>
            </w:pPr>
          </w:p>
        </w:tc>
      </w:tr>
      <w:tr>
        <w:tblPrEx>
          <w:tblCellMar>
            <w:top w:w="0" w:type="dxa"/>
            <w:left w:w="108" w:type="dxa"/>
            <w:bottom w:w="0" w:type="dxa"/>
            <w:right w:w="108" w:type="dxa"/>
          </w:tblCellMar>
        </w:tblPrEx>
        <w:tc>
          <w:tcPr>
            <w:tcW w:w="5280" w:type="dxa"/>
            <w:noWrap w:val="0"/>
            <w:vAlign w:val="top"/>
          </w:tcPr>
          <w:p>
            <w:pPr>
              <w:overflowPunct/>
              <w:jc w:val="right"/>
              <w:textAlignment w:val="auto"/>
              <w:rPr>
                <w:rFonts w:hint="default" w:ascii="Times New Roman" w:hAnsi="Times New Roman" w:eastAsia="Times New Roman" w:cs="Times New Roman"/>
                <w:sz w:val="28"/>
                <w:szCs w:val="28"/>
                <w:highlight w:val="yellow"/>
                <w:lang w:eastAsia="en-US"/>
              </w:rPr>
            </w:pPr>
          </w:p>
        </w:tc>
        <w:tc>
          <w:tcPr>
            <w:tcW w:w="4290" w:type="dxa"/>
            <w:noWrap w:val="0"/>
            <w:vAlign w:val="top"/>
          </w:tcPr>
          <w:p>
            <w:pPr>
              <w:overflowPunct/>
              <w:jc w:val="right"/>
              <w:textAlignment w:val="auto"/>
              <w:rPr>
                <w:rFonts w:hint="default" w:ascii="Times New Roman" w:hAnsi="Times New Roman" w:eastAsia="Times New Roman" w:cs="Times New Roman"/>
                <w:sz w:val="28"/>
                <w:szCs w:val="28"/>
                <w:highlight w:val="yellow"/>
                <w:lang w:eastAsia="en-US"/>
              </w:rPr>
            </w:pPr>
          </w:p>
        </w:tc>
      </w:tr>
      <w:tr>
        <w:tblPrEx>
          <w:tblCellMar>
            <w:top w:w="0" w:type="dxa"/>
            <w:left w:w="108" w:type="dxa"/>
            <w:bottom w:w="0" w:type="dxa"/>
            <w:right w:w="108" w:type="dxa"/>
          </w:tblCellMar>
        </w:tblPrEx>
        <w:tc>
          <w:tcPr>
            <w:tcW w:w="5280" w:type="dxa"/>
            <w:noWrap w:val="0"/>
            <w:vAlign w:val="center"/>
          </w:tcPr>
          <w:p>
            <w:pPr>
              <w:overflowPunct/>
              <w:jc w:val="both"/>
              <w:textAlignment w:val="auto"/>
              <w:rPr>
                <w:rFonts w:hint="default" w:ascii="Times New Roman" w:hAnsi="Times New Roman" w:eastAsia="Times New Roman" w:cs="Times New Roman"/>
                <w:sz w:val="28"/>
                <w:szCs w:val="28"/>
                <w:highlight w:val="yellow"/>
                <w:lang w:eastAsia="en-US"/>
              </w:rPr>
            </w:pPr>
            <w:r>
              <w:rPr>
                <w:rFonts w:hint="default" w:ascii="Times New Roman" w:hAnsi="Times New Roman" w:cs="Times New Roman"/>
                <w:sz w:val="28"/>
                <w:szCs w:val="28"/>
              </w:rPr>
              <w:t>документ, подтверждающий полномочия лица, подписавшего заявление (выписка из приказа о назначении на должность либо доверенность на право подписи (для юридического лица), копия документа, подтверждающего право собственности или владения (для физического лица)</w:t>
            </w:r>
          </w:p>
        </w:tc>
        <w:tc>
          <w:tcPr>
            <w:tcW w:w="4290" w:type="dxa"/>
            <w:noWrap w:val="0"/>
            <w:vAlign w:val="top"/>
          </w:tcPr>
          <w:p>
            <w:pPr>
              <w:overflowPunct/>
              <w:jc w:val="right"/>
              <w:textAlignment w:val="auto"/>
              <w:rPr>
                <w:rFonts w:hint="default" w:ascii="Times New Roman" w:hAnsi="Times New Roman" w:eastAsia="Times New Roman" w:cs="Times New Roman"/>
                <w:sz w:val="28"/>
                <w:szCs w:val="28"/>
                <w:highlight w:val="yellow"/>
                <w:lang w:eastAsia="en-US"/>
              </w:rPr>
            </w:pPr>
            <w:r>
              <w:rPr>
                <w:rFonts w:hint="default" w:ascii="Times New Roman" w:hAnsi="Times New Roman" w:eastAsia="Times New Roman" w:cs="Times New Roman"/>
                <w:sz w:val="28"/>
                <w:szCs w:val="28"/>
                <w:lang w:eastAsia="en-US"/>
              </w:rPr>
              <w:t>в __экз. на __л.</w:t>
            </w:r>
          </w:p>
        </w:tc>
      </w:tr>
      <w:tr>
        <w:tblPrEx>
          <w:tblCellMar>
            <w:top w:w="0" w:type="dxa"/>
            <w:left w:w="108" w:type="dxa"/>
            <w:bottom w:w="0" w:type="dxa"/>
            <w:right w:w="108" w:type="dxa"/>
          </w:tblCellMar>
        </w:tblPrEx>
        <w:tc>
          <w:tcPr>
            <w:tcW w:w="5280" w:type="dxa"/>
            <w:noWrap w:val="0"/>
            <w:vAlign w:val="top"/>
          </w:tcPr>
          <w:p>
            <w:pPr>
              <w:overflowPunct/>
              <w:jc w:val="right"/>
              <w:textAlignment w:val="auto"/>
              <w:rPr>
                <w:rFonts w:hint="default" w:ascii="Times New Roman" w:hAnsi="Times New Roman" w:eastAsia="Times New Roman" w:cs="Times New Roman"/>
                <w:sz w:val="28"/>
                <w:szCs w:val="28"/>
                <w:highlight w:val="yellow"/>
                <w:lang w:eastAsia="en-US"/>
              </w:rPr>
            </w:pPr>
          </w:p>
        </w:tc>
        <w:tc>
          <w:tcPr>
            <w:tcW w:w="4290" w:type="dxa"/>
            <w:noWrap w:val="0"/>
            <w:vAlign w:val="top"/>
          </w:tcPr>
          <w:p>
            <w:pPr>
              <w:overflowPunct/>
              <w:jc w:val="right"/>
              <w:textAlignment w:val="auto"/>
              <w:rPr>
                <w:rFonts w:hint="default" w:ascii="Times New Roman" w:hAnsi="Times New Roman" w:eastAsia="Times New Roman" w:cs="Times New Roman"/>
                <w:sz w:val="28"/>
                <w:szCs w:val="28"/>
                <w:highlight w:val="yellow"/>
                <w:lang w:eastAsia="en-US"/>
              </w:rPr>
            </w:pPr>
          </w:p>
        </w:tc>
      </w:tr>
      <w:tr>
        <w:tblPrEx>
          <w:tblCellMar>
            <w:top w:w="0" w:type="dxa"/>
            <w:left w:w="108" w:type="dxa"/>
            <w:bottom w:w="0" w:type="dxa"/>
            <w:right w:w="108" w:type="dxa"/>
          </w:tblCellMar>
        </w:tblPrEx>
        <w:trPr>
          <w:trHeight w:val="363" w:hRule="atLeast"/>
        </w:trPr>
        <w:tc>
          <w:tcPr>
            <w:tcW w:w="5280" w:type="dxa"/>
            <w:noWrap w:val="0"/>
            <w:vAlign w:val="top"/>
          </w:tcPr>
          <w:p>
            <w:pPr>
              <w:overflowPunct/>
              <w:jc w:val="right"/>
              <w:textAlignment w:val="auto"/>
              <w:rPr>
                <w:rFonts w:hint="default" w:ascii="Times New Roman" w:hAnsi="Times New Roman" w:eastAsia="Times New Roman" w:cs="Times New Roman"/>
                <w:sz w:val="28"/>
                <w:szCs w:val="28"/>
                <w:highlight w:val="yellow"/>
                <w:lang w:eastAsia="en-US"/>
              </w:rPr>
            </w:pPr>
          </w:p>
        </w:tc>
        <w:tc>
          <w:tcPr>
            <w:tcW w:w="4290" w:type="dxa"/>
            <w:noWrap w:val="0"/>
            <w:vAlign w:val="top"/>
          </w:tcPr>
          <w:p>
            <w:pPr>
              <w:overflowPunct/>
              <w:jc w:val="right"/>
              <w:textAlignment w:val="auto"/>
              <w:rPr>
                <w:rFonts w:hint="default" w:ascii="Times New Roman" w:hAnsi="Times New Roman" w:eastAsia="Times New Roman" w:cs="Times New Roman"/>
                <w:sz w:val="28"/>
                <w:szCs w:val="28"/>
                <w:highlight w:val="yellow"/>
                <w:lang w:eastAsia="en-US"/>
              </w:rPr>
            </w:pPr>
          </w:p>
        </w:tc>
      </w:tr>
    </w:tbl>
    <w:p>
      <w:pPr>
        <w:overflowPunct/>
        <w:jc w:val="both"/>
        <w:textAlignment w:val="auto"/>
        <w:rPr>
          <w:rFonts w:hint="default" w:ascii="Times New Roman" w:hAnsi="Times New Roman" w:eastAsia="Times New Roman" w:cs="Times New Roman"/>
          <w:sz w:val="28"/>
          <w:szCs w:val="28"/>
          <w:highlight w:val="yellow"/>
          <w:vertAlign w:val="superscript"/>
          <w:lang w:eastAsia="en-US"/>
        </w:rPr>
      </w:pPr>
    </w:p>
    <w:tbl>
      <w:tblPr>
        <w:tblStyle w:val="8"/>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9"/>
        <w:gridCol w:w="321"/>
        <w:gridCol w:w="1914"/>
        <w:gridCol w:w="320"/>
        <w:gridCol w:w="2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Borders>
              <w:left w:val="nil"/>
              <w:bottom w:val="nil"/>
              <w:right w:val="nil"/>
            </w:tcBorders>
            <w:noWrap w:val="0"/>
            <w:vAlign w:val="center"/>
          </w:tcPr>
          <w:p>
            <w:pPr>
              <w:overflowPunct/>
              <w:jc w:val="center"/>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(должность)</w:t>
            </w:r>
          </w:p>
        </w:tc>
        <w:tc>
          <w:tcPr>
            <w:tcW w:w="321" w:type="dxa"/>
            <w:tcBorders>
              <w:top w:val="nil"/>
              <w:left w:val="nil"/>
              <w:bottom w:val="nil"/>
              <w:right w:val="nil"/>
            </w:tcBorders>
            <w:noWrap w:val="0"/>
            <w:vAlign w:val="center"/>
          </w:tcPr>
          <w:p>
            <w:pPr>
              <w:overflowPunct/>
              <w:jc w:val="center"/>
              <w:textAlignment w:val="auto"/>
              <w:rPr>
                <w:rFonts w:hint="default" w:ascii="Times New Roman" w:hAnsi="Times New Roman" w:eastAsia="Times New Roman" w:cs="Times New Roman"/>
                <w:sz w:val="28"/>
                <w:szCs w:val="28"/>
                <w:lang w:eastAsia="en-US"/>
              </w:rPr>
            </w:pPr>
          </w:p>
        </w:tc>
        <w:tc>
          <w:tcPr>
            <w:tcW w:w="1914" w:type="dxa"/>
            <w:tcBorders>
              <w:left w:val="nil"/>
              <w:bottom w:val="nil"/>
              <w:right w:val="nil"/>
            </w:tcBorders>
            <w:noWrap w:val="0"/>
            <w:vAlign w:val="center"/>
          </w:tcPr>
          <w:p>
            <w:pPr>
              <w:overflowPunct/>
              <w:jc w:val="center"/>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(подпись)</w:t>
            </w:r>
          </w:p>
        </w:tc>
        <w:tc>
          <w:tcPr>
            <w:tcW w:w="320" w:type="dxa"/>
            <w:tcBorders>
              <w:top w:val="nil"/>
              <w:left w:val="nil"/>
              <w:bottom w:val="nil"/>
              <w:right w:val="nil"/>
            </w:tcBorders>
            <w:noWrap w:val="0"/>
            <w:vAlign w:val="center"/>
          </w:tcPr>
          <w:p>
            <w:pPr>
              <w:overflowPunct/>
              <w:jc w:val="center"/>
              <w:textAlignment w:val="auto"/>
              <w:rPr>
                <w:rFonts w:hint="default" w:ascii="Times New Roman" w:hAnsi="Times New Roman" w:eastAsia="Times New Roman" w:cs="Times New Roman"/>
                <w:sz w:val="28"/>
                <w:szCs w:val="28"/>
                <w:lang w:eastAsia="en-US"/>
              </w:rPr>
            </w:pPr>
          </w:p>
        </w:tc>
        <w:tc>
          <w:tcPr>
            <w:tcW w:w="2832" w:type="dxa"/>
            <w:tcBorders>
              <w:top w:val="single" w:color="auto" w:sz="4" w:space="0"/>
              <w:left w:val="nil"/>
              <w:bottom w:val="nil"/>
              <w:right w:val="nil"/>
            </w:tcBorders>
            <w:noWrap w:val="0"/>
            <w:vAlign w:val="center"/>
          </w:tcPr>
          <w:p>
            <w:pPr>
              <w:overflowPunct/>
              <w:jc w:val="center"/>
              <w:textAlignment w:val="auto"/>
              <w:rPr>
                <w:rFonts w:hint="default" w:ascii="Times New Roman" w:hAnsi="Times New Roman" w:eastAsia="Times New Roman" w:cs="Times New Roman"/>
                <w:sz w:val="28"/>
                <w:szCs w:val="28"/>
                <w:lang w:eastAsia="en-US"/>
              </w:rPr>
            </w:pPr>
            <w:r>
              <w:rPr>
                <w:rFonts w:hint="default" w:ascii="Times New Roman" w:hAnsi="Times New Roman" w:eastAsia="Times New Roman" w:cs="Times New Roman"/>
                <w:sz w:val="28"/>
                <w:szCs w:val="28"/>
                <w:lang w:eastAsia="en-US"/>
              </w:rPr>
              <w:t>МП</w:t>
            </w:r>
            <w:r>
              <w:rPr>
                <w:rFonts w:hint="default" w:ascii="Times New Roman" w:hAnsi="Times New Roman" w:eastAsia="Times New Roman" w:cs="Times New Roman"/>
                <w:sz w:val="28"/>
                <w:szCs w:val="28"/>
                <w:lang w:val="ru-RU" w:eastAsia="en-US"/>
              </w:rPr>
              <w:t xml:space="preserve"> </w:t>
            </w:r>
            <w:r>
              <w:rPr>
                <w:rFonts w:hint="default" w:ascii="Times New Roman" w:hAnsi="Times New Roman" w:eastAsia="Times New Roman" w:cs="Times New Roman"/>
                <w:sz w:val="28"/>
                <w:szCs w:val="28"/>
                <w:lang w:eastAsia="en-US"/>
              </w:rPr>
              <w:t>(Ф.И.О.)</w:t>
            </w:r>
          </w:p>
        </w:tc>
      </w:tr>
    </w:tbl>
    <w:p>
      <w:pPr>
        <w:keepNext w:val="0"/>
        <w:keepLines w:val="0"/>
        <w:pageBreakBefore w:val="0"/>
        <w:widowControl/>
        <w:kinsoku/>
        <w:wordWrap/>
        <w:overflowPunct w:val="0"/>
        <w:topLinePunct w:val="0"/>
        <w:autoSpaceDE w:val="0"/>
        <w:autoSpaceDN w:val="0"/>
        <w:bidi w:val="0"/>
        <w:adjustRightInd w:val="0"/>
        <w:snapToGrid/>
        <w:textAlignment w:val="baseline"/>
        <w:rPr>
          <w:rFonts w:hint="default" w:ascii="Times New Roman" w:hAnsi="Times New Roman" w:eastAsia="Times New Roman" w:cs="Times New Roman"/>
          <w:sz w:val="28"/>
          <w:szCs w:val="28"/>
          <w:highlight w:val="yellow"/>
          <w:lang w:eastAsia="en-US"/>
        </w:rPr>
      </w:pPr>
    </w:p>
    <w:p>
      <w:pPr>
        <w:keepNext w:val="0"/>
        <w:keepLines w:val="0"/>
        <w:pageBreakBefore w:val="0"/>
        <w:widowControl/>
        <w:kinsoku/>
        <w:wordWrap/>
        <w:overflowPunct w:val="0"/>
        <w:topLinePunct w:val="0"/>
        <w:autoSpaceDE w:val="0"/>
        <w:autoSpaceDN w:val="0"/>
        <w:bidi w:val="0"/>
        <w:adjustRightInd w:val="0"/>
        <w:snapToGrid/>
        <w:textAlignment w:val="baseline"/>
        <w:rPr>
          <w:rFonts w:eastAsia="Times New Roman"/>
          <w:sz w:val="28"/>
          <w:szCs w:val="28"/>
          <w:highlight w:val="yellow"/>
          <w:lang w:eastAsia="en-US"/>
        </w:rPr>
      </w:pPr>
    </w:p>
    <w:p>
      <w:pPr>
        <w:pStyle w:val="22"/>
        <w:keepNext w:val="0"/>
        <w:keepLines w:val="0"/>
        <w:pageBreakBefore w:val="0"/>
        <w:widowControl/>
        <w:kinsoku/>
        <w:wordWrap/>
        <w:topLinePunct w:val="0"/>
        <w:bidi w:val="0"/>
        <w:snapToGrid/>
        <w:ind w:firstLine="0" w:firstLineChars="0"/>
        <w:jc w:val="right"/>
        <w:rPr>
          <w:rFonts w:hint="default" w:ascii="Times New Roman" w:hAnsi="Times New Roman"/>
          <w:b/>
          <w:bCs w:val="0"/>
          <w:sz w:val="32"/>
          <w:szCs w:val="32"/>
          <w:lang w:val="ru-RU"/>
        </w:rPr>
      </w:pPr>
      <w:r>
        <w:rPr>
          <w:rFonts w:ascii="Times New Roman" w:hAnsi="Times New Roman"/>
          <w:b/>
          <w:bCs w:val="0"/>
          <w:sz w:val="32"/>
          <w:szCs w:val="32"/>
        </w:rPr>
        <w:t xml:space="preserve">Приложение № </w:t>
      </w:r>
      <w:r>
        <w:rPr>
          <w:rFonts w:hint="default" w:ascii="Times New Roman" w:hAnsi="Times New Roman"/>
          <w:b/>
          <w:bCs w:val="0"/>
          <w:sz w:val="32"/>
          <w:szCs w:val="32"/>
          <w:lang w:val="ru-RU"/>
        </w:rPr>
        <w:t>4</w:t>
      </w:r>
    </w:p>
    <w:p>
      <w:pPr>
        <w:pStyle w:val="22"/>
        <w:keepNext w:val="0"/>
        <w:keepLines w:val="0"/>
        <w:pageBreakBefore w:val="0"/>
        <w:widowControl/>
        <w:kinsoku/>
        <w:wordWrap/>
        <w:topLinePunct w:val="0"/>
        <w:bidi w:val="0"/>
        <w:snapToGrid/>
        <w:ind w:firstLine="0" w:firstLineChars="0"/>
        <w:jc w:val="right"/>
        <w:rPr>
          <w:rFonts w:ascii="Times New Roman" w:hAnsi="Times New Roman"/>
          <w:b/>
          <w:bCs w:val="0"/>
          <w:sz w:val="32"/>
          <w:szCs w:val="32"/>
        </w:rPr>
      </w:pPr>
      <w:r>
        <w:rPr>
          <w:rFonts w:ascii="Times New Roman" w:hAnsi="Times New Roman"/>
          <w:b/>
          <w:bCs w:val="0"/>
          <w:sz w:val="32"/>
          <w:szCs w:val="32"/>
        </w:rPr>
        <w:t>к Административному регламенту</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предоставления муниципальной услуги</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«Согласование проектной документации на</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проведение</w:t>
      </w:r>
      <w:r>
        <w:rPr>
          <w:rFonts w:ascii="Times New Roman" w:hAnsi="Times New Roman"/>
          <w:b/>
          <w:bCs w:val="0"/>
          <w:sz w:val="32"/>
          <w:szCs w:val="32"/>
          <w:lang w:val="ru-RU"/>
        </w:rPr>
        <w:t xml:space="preserve"> </w:t>
      </w:r>
      <w:r>
        <w:rPr>
          <w:rFonts w:ascii="Times New Roman" w:hAnsi="Times New Roman"/>
          <w:b/>
          <w:bCs w:val="0"/>
          <w:sz w:val="32"/>
          <w:szCs w:val="32"/>
        </w:rPr>
        <w:t>работ по сохранению объекта</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культурного наследия местного значения,</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включенного в единый государственный реестр</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объектов культурного наследия</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(памятников истории и культуры) народов</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rPr>
      </w:pPr>
      <w:r>
        <w:rPr>
          <w:rFonts w:ascii="Times New Roman" w:hAnsi="Times New Roman"/>
          <w:b/>
          <w:bCs w:val="0"/>
          <w:sz w:val="32"/>
          <w:szCs w:val="32"/>
        </w:rPr>
        <w:t>Российской Федерации»</w:t>
      </w:r>
    </w:p>
    <w:p>
      <w:pPr>
        <w:keepNext w:val="0"/>
        <w:keepLines w:val="0"/>
        <w:pageBreakBefore w:val="0"/>
        <w:widowControl/>
        <w:kinsoku/>
        <w:wordWrap/>
        <w:topLinePunct w:val="0"/>
        <w:autoSpaceDE w:val="0"/>
        <w:autoSpaceDN w:val="0"/>
        <w:bidi w:val="0"/>
        <w:adjustRightInd w:val="0"/>
        <w:snapToGrid/>
        <w:spacing w:line="240" w:lineRule="auto"/>
        <w:ind w:firstLine="0" w:firstLineChars="0"/>
        <w:jc w:val="right"/>
        <w:rPr>
          <w:rFonts w:ascii="Times New Roman" w:hAnsi="Times New Roman"/>
          <w:b/>
          <w:bCs w:val="0"/>
          <w:sz w:val="32"/>
          <w:szCs w:val="32"/>
          <w:lang w:eastAsia="ar-SA"/>
        </w:rPr>
      </w:pPr>
    </w:p>
    <w:p>
      <w:pPr>
        <w:pStyle w:val="2"/>
        <w:keepNext w:val="0"/>
        <w:keepLines w:val="0"/>
        <w:pageBreakBefore w:val="0"/>
        <w:widowControl w:val="0"/>
        <w:numPr>
          <w:ilvl w:val="0"/>
          <w:numId w:val="0"/>
        </w:numPr>
        <w:kinsoku/>
        <w:wordWrap/>
        <w:overflowPunct/>
        <w:topLinePunct w:val="0"/>
        <w:autoSpaceDE w:val="0"/>
        <w:autoSpaceDN w:val="0"/>
        <w:bidi w:val="0"/>
        <w:adjustRightInd/>
        <w:snapToGrid/>
        <w:jc w:val="both"/>
        <w:textAlignment w:val="auto"/>
        <w:rPr>
          <w:sz w:val="32"/>
          <w:szCs w:val="32"/>
        </w:rPr>
      </w:pPr>
      <w:r>
        <w:rPr>
          <w:sz w:val="32"/>
          <w:szCs w:val="32"/>
        </w:rPr>
        <w:t>Журнал учета выдачи согласованной проектной документации</w:t>
      </w:r>
    </w:p>
    <w:tbl>
      <w:tblPr>
        <w:tblStyle w:val="8"/>
        <w:tblpPr w:leftFromText="180" w:rightFromText="180" w:vertAnchor="text" w:horzAnchor="page" w:tblpX="1221" w:tblpY="315"/>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87"/>
        <w:gridCol w:w="1369"/>
        <w:gridCol w:w="1488"/>
        <w:gridCol w:w="1270"/>
        <w:gridCol w:w="1430"/>
        <w:gridCol w:w="1479"/>
        <w:gridCol w:w="1278"/>
        <w:gridCol w:w="107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16" w:hRule="atLeast"/>
        </w:trPr>
        <w:tc>
          <w:tcPr>
            <w:tcW w:w="587" w:type="dxa"/>
            <w:tcBorders>
              <w:top w:val="single" w:color="auto" w:sz="4" w:space="0"/>
              <w:bottom w:val="single" w:color="auto" w:sz="4" w:space="0"/>
              <w:right w:val="single" w:color="auto" w:sz="4" w:space="0"/>
            </w:tcBorders>
            <w:noWrap w:val="0"/>
            <w:vAlign w:val="center"/>
          </w:tcPr>
          <w:p>
            <w:pPr>
              <w:pStyle w:val="25"/>
              <w:jc w:val="center"/>
              <w:rPr>
                <w:sz w:val="28"/>
                <w:szCs w:val="28"/>
              </w:rPr>
            </w:pPr>
            <w:bookmarkStart w:id="35" w:name="sub_1201"/>
            <w:r>
              <w:rPr>
                <w:sz w:val="28"/>
                <w:szCs w:val="28"/>
              </w:rPr>
              <w:t>N</w:t>
            </w:r>
            <w:r>
              <w:rPr>
                <w:rFonts w:hint="default"/>
                <w:sz w:val="28"/>
                <w:szCs w:val="28"/>
                <w:lang w:val="ru-RU"/>
              </w:rPr>
              <w:t xml:space="preserve"> </w:t>
            </w:r>
            <w:r>
              <w:rPr>
                <w:sz w:val="28"/>
                <w:szCs w:val="28"/>
              </w:rPr>
              <w:t>п/п</w:t>
            </w:r>
            <w:bookmarkEnd w:id="35"/>
          </w:p>
        </w:tc>
        <w:tc>
          <w:tcPr>
            <w:tcW w:w="1369"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Реквизиты письма о согласовании проектной документации</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Виды работ (реставрация, приспособление для современного использования, ремонт, воссоздание, консервация, противоаварийные работы)</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Наименование объекта культурного наследия</w:t>
            </w:r>
          </w:p>
        </w:tc>
        <w:tc>
          <w:tcPr>
            <w:tcW w:w="1430"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Организация-заявитель/получатель</w:t>
            </w:r>
          </w:p>
        </w:tc>
        <w:tc>
          <w:tcPr>
            <w:tcW w:w="1479"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Фамилия и инициалы заявителя/ представителя заявителя</w:t>
            </w:r>
          </w:p>
        </w:tc>
        <w:tc>
          <w:tcPr>
            <w:tcW w:w="1278"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Номер и дата доверенности</w:t>
            </w:r>
          </w:p>
        </w:tc>
        <w:tc>
          <w:tcPr>
            <w:tcW w:w="1076" w:type="dxa"/>
            <w:tcBorders>
              <w:top w:val="single" w:color="auto" w:sz="4" w:space="0"/>
              <w:left w:val="single" w:color="auto" w:sz="4" w:space="0"/>
              <w:bottom w:val="single" w:color="auto" w:sz="4" w:space="0"/>
            </w:tcBorders>
            <w:noWrap w:val="0"/>
            <w:vAlign w:val="center"/>
          </w:tcPr>
          <w:p>
            <w:pPr>
              <w:pStyle w:val="25"/>
              <w:jc w:val="center"/>
              <w:rPr>
                <w:sz w:val="28"/>
                <w:szCs w:val="28"/>
              </w:rPr>
            </w:pPr>
            <w:r>
              <w:rPr>
                <w:sz w:val="28"/>
                <w:szCs w:val="28"/>
              </w:rPr>
              <w:t>Расписка в получении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587" w:type="dxa"/>
            <w:tcBorders>
              <w:top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1</w:t>
            </w:r>
          </w:p>
        </w:tc>
        <w:tc>
          <w:tcPr>
            <w:tcW w:w="1369"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2</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3</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4</w:t>
            </w:r>
          </w:p>
        </w:tc>
        <w:tc>
          <w:tcPr>
            <w:tcW w:w="1430"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5</w:t>
            </w:r>
          </w:p>
        </w:tc>
        <w:tc>
          <w:tcPr>
            <w:tcW w:w="1479"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6</w:t>
            </w:r>
          </w:p>
        </w:tc>
        <w:tc>
          <w:tcPr>
            <w:tcW w:w="1278"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r>
              <w:rPr>
                <w:sz w:val="28"/>
                <w:szCs w:val="28"/>
              </w:rPr>
              <w:t>7</w:t>
            </w:r>
          </w:p>
        </w:tc>
        <w:tc>
          <w:tcPr>
            <w:tcW w:w="1076" w:type="dxa"/>
            <w:tcBorders>
              <w:top w:val="single" w:color="auto" w:sz="4" w:space="0"/>
              <w:left w:val="single" w:color="auto" w:sz="4" w:space="0"/>
              <w:bottom w:val="single" w:color="auto" w:sz="4" w:space="0"/>
            </w:tcBorders>
            <w:noWrap w:val="0"/>
            <w:vAlign w:val="center"/>
          </w:tcPr>
          <w:p>
            <w:pPr>
              <w:pStyle w:val="25"/>
              <w:jc w:val="center"/>
              <w:rPr>
                <w:sz w:val="28"/>
                <w:szCs w:val="28"/>
              </w:rPr>
            </w:pPr>
            <w:r>
              <w:rPr>
                <w:sz w:val="28"/>
                <w:szCs w:val="28"/>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587" w:type="dxa"/>
            <w:tcBorders>
              <w:top w:val="single" w:color="auto" w:sz="4" w:space="0"/>
              <w:bottom w:val="single" w:color="auto" w:sz="4" w:space="0"/>
              <w:right w:val="single" w:color="auto" w:sz="4" w:space="0"/>
            </w:tcBorders>
            <w:noWrap w:val="0"/>
            <w:vAlign w:val="center"/>
          </w:tcPr>
          <w:p>
            <w:pPr>
              <w:pStyle w:val="25"/>
              <w:jc w:val="center"/>
              <w:rPr>
                <w:sz w:val="28"/>
                <w:szCs w:val="28"/>
              </w:rPr>
            </w:pPr>
          </w:p>
        </w:tc>
        <w:tc>
          <w:tcPr>
            <w:tcW w:w="1369"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p>
        </w:tc>
        <w:tc>
          <w:tcPr>
            <w:tcW w:w="1488"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p>
        </w:tc>
        <w:tc>
          <w:tcPr>
            <w:tcW w:w="1430"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p>
        </w:tc>
        <w:tc>
          <w:tcPr>
            <w:tcW w:w="1479"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p>
        </w:tc>
        <w:tc>
          <w:tcPr>
            <w:tcW w:w="1278" w:type="dxa"/>
            <w:tcBorders>
              <w:top w:val="single" w:color="auto" w:sz="4" w:space="0"/>
              <w:left w:val="single" w:color="auto" w:sz="4" w:space="0"/>
              <w:bottom w:val="single" w:color="auto" w:sz="4" w:space="0"/>
              <w:right w:val="single" w:color="auto" w:sz="4" w:space="0"/>
            </w:tcBorders>
            <w:noWrap w:val="0"/>
            <w:vAlign w:val="center"/>
          </w:tcPr>
          <w:p>
            <w:pPr>
              <w:pStyle w:val="25"/>
              <w:jc w:val="center"/>
              <w:rPr>
                <w:sz w:val="28"/>
                <w:szCs w:val="28"/>
              </w:rPr>
            </w:pPr>
          </w:p>
        </w:tc>
        <w:tc>
          <w:tcPr>
            <w:tcW w:w="1076" w:type="dxa"/>
            <w:tcBorders>
              <w:top w:val="single" w:color="auto" w:sz="4" w:space="0"/>
              <w:left w:val="single" w:color="auto" w:sz="4" w:space="0"/>
              <w:bottom w:val="single" w:color="auto" w:sz="4" w:space="0"/>
            </w:tcBorders>
            <w:noWrap w:val="0"/>
            <w:vAlign w:val="center"/>
          </w:tcPr>
          <w:p>
            <w:pPr>
              <w:pStyle w:val="25"/>
              <w:jc w:val="center"/>
              <w:rPr>
                <w:sz w:val="28"/>
                <w:szCs w:val="28"/>
              </w:rPr>
            </w:pPr>
          </w:p>
        </w:tc>
      </w:tr>
    </w:tbl>
    <w:p>
      <w:bookmarkStart w:id="36" w:name="_GoBack"/>
      <w:bookmarkEnd w:id="36"/>
    </w:p>
    <w:sectPr>
      <w:pgSz w:w="11906" w:h="16838"/>
      <w:pgMar w:top="1134" w:right="850" w:bottom="1134" w:left="1134" w:header="708" w:footer="708" w:gutter="0"/>
      <w:paperSrc/>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 w:name="Liberation Serif">
    <w:altName w:val="Times New Roman"/>
    <w:panose1 w:val="00000000000000000000"/>
    <w:charset w:val="CC"/>
    <w:family w:val="roman"/>
    <w:pitch w:val="default"/>
    <w:sig w:usb0="00000000" w:usb1="00000000" w:usb2="00000000" w:usb3="00000000" w:csb0="00000004" w:csb1="00000000"/>
  </w:font>
  <w:font w:name="Times New Roman CYR">
    <w:altName w:val="Times New Roman"/>
    <w:panose1 w:val="02020603050405020304"/>
    <w:charset w:val="CC"/>
    <w:family w:val="roman"/>
    <w:pitch w:val="default"/>
    <w:sig w:usb0="00000000" w:usb1="00000000" w:usb2="00000009" w:usb3="00000000" w:csb0="000001FF" w:csb1="00000000"/>
  </w:font>
  <w:font w:name="Arial Narrow">
    <w:panose1 w:val="020B0606020202030204"/>
    <w:charset w:val="CC"/>
    <w:family w:val="swiss"/>
    <w:pitch w:val="default"/>
    <w:sig w:usb0="00000287" w:usb1="00000800" w:usb2="00000000" w:usb3="00000000" w:csb0="2000009F" w:csb1="DFD70000"/>
  </w:font>
  <w:font w:name="CourierNewPSMT">
    <w:altName w:val="Segoe Print"/>
    <w:panose1 w:val="00000000000000000000"/>
    <w:charset w:val="CC"/>
    <w:family w:val="auto"/>
    <w:pitch w:val="default"/>
    <w:sig w:usb0="00000000" w:usb1="00000000" w:usb2="00000000" w:usb3="00000000" w:csb0="00000004" w:csb1="0000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CC"/>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157DB"/>
    <w:multiLevelType w:val="multilevel"/>
    <w:tmpl w:val="0CE157DB"/>
    <w:lvl w:ilvl="0" w:tentative="0">
      <w:start w:val="1"/>
      <w:numFmt w:val="decimal"/>
      <w:pStyle w:val="2"/>
      <w:lvlText w:val="%1"/>
      <w:lvlJc w:val="left"/>
      <w:pPr>
        <w:ind w:left="432" w:hanging="432"/>
      </w:pPr>
      <w:rPr>
        <w:rFonts w:hint="default" w:cs="Times New Roman"/>
      </w:rPr>
    </w:lvl>
    <w:lvl w:ilvl="1" w:tentative="0">
      <w:start w:val="1"/>
      <w:numFmt w:val="decimal"/>
      <w:lvlText w:val="%1.%2"/>
      <w:lvlJc w:val="left"/>
      <w:pPr>
        <w:ind w:left="576" w:hanging="576"/>
      </w:pPr>
      <w:rPr>
        <w:rFonts w:hint="default" w:cs="Times New Roman"/>
      </w:rPr>
    </w:lvl>
    <w:lvl w:ilvl="2" w:tentative="0">
      <w:start w:val="1"/>
      <w:numFmt w:val="decimal"/>
      <w:lvlText w:val="%1.%2.%3"/>
      <w:lvlJc w:val="left"/>
      <w:pPr>
        <w:ind w:left="720" w:hanging="720"/>
      </w:pPr>
      <w:rPr>
        <w:rFonts w:hint="default" w:cs="Times New Roman"/>
        <w:b/>
        <w:bCs/>
        <w:spacing w:val="-4"/>
        <w:w w:val="100"/>
        <w:sz w:val="24"/>
        <w:szCs w:val="24"/>
      </w:rPr>
    </w:lvl>
    <w:lvl w:ilvl="3" w:tentative="0">
      <w:start w:val="1"/>
      <w:numFmt w:val="decimal"/>
      <w:lvlText w:val="%1.%2.%3.%4"/>
      <w:lvlJc w:val="left"/>
      <w:pPr>
        <w:ind w:left="864" w:hanging="864"/>
      </w:pPr>
      <w:rPr>
        <w:rFonts w:hint="default" w:cs="Times New Roman"/>
        <w:b/>
        <w:bCs/>
        <w:w w:val="100"/>
        <w:sz w:val="22"/>
        <w:szCs w:val="22"/>
      </w:rPr>
    </w:lvl>
    <w:lvl w:ilvl="4" w:tentative="0">
      <w:start w:val="1"/>
      <w:numFmt w:val="decimal"/>
      <w:lvlText w:val="%1.%2.%3.%4.%5"/>
      <w:lvlJc w:val="left"/>
      <w:pPr>
        <w:ind w:left="1008" w:hanging="1008"/>
      </w:pPr>
      <w:rPr>
        <w:rFonts w:hint="default" w:cs="Times New Roman"/>
      </w:rPr>
    </w:lvl>
    <w:lvl w:ilvl="5" w:tentative="0">
      <w:start w:val="1"/>
      <w:numFmt w:val="decimal"/>
      <w:lvlText w:val="%1.%2.%3.%4.%5.%6"/>
      <w:lvlJc w:val="left"/>
      <w:pPr>
        <w:ind w:left="4838" w:hanging="1152"/>
      </w:pPr>
      <w:rPr>
        <w:rFonts w:hint="default" w:cs="Times New Roman"/>
      </w:rPr>
    </w:lvl>
    <w:lvl w:ilvl="6" w:tentative="0">
      <w:start w:val="1"/>
      <w:numFmt w:val="decimal"/>
      <w:lvlText w:val="%1.%2.%3.%4.%5.%6.%7"/>
      <w:lvlJc w:val="left"/>
      <w:pPr>
        <w:ind w:left="1296" w:hanging="1296"/>
      </w:pPr>
      <w:rPr>
        <w:rFonts w:hint="default" w:cs="Times New Roman"/>
      </w:rPr>
    </w:lvl>
    <w:lvl w:ilvl="7" w:tentative="0">
      <w:start w:val="1"/>
      <w:numFmt w:val="decimal"/>
      <w:lvlText w:val="%1.%2.%3.%4.%5.%6.%7.%8"/>
      <w:lvlJc w:val="left"/>
      <w:pPr>
        <w:ind w:left="1440" w:hanging="1440"/>
      </w:pPr>
      <w:rPr>
        <w:rFonts w:hint="default" w:cs="Times New Roman"/>
      </w:rPr>
    </w:lvl>
    <w:lvl w:ilvl="8" w:tentative="0">
      <w:start w:val="1"/>
      <w:numFmt w:val="decimal"/>
      <w:lvlText w:val="%1.%2.%3.%4.%5.%6.%7.%8.%9"/>
      <w:lvlJc w:val="left"/>
      <w:pPr>
        <w:ind w:left="1584" w:hanging="1584"/>
      </w:pPr>
      <w:rPr>
        <w:rFonts w:hint="default"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bordersDoNotSurroundHeader w:val="0"/>
  <w:bordersDoNotSurroundFooter w:val="0"/>
  <w:documentProtection w:enforcement="0"/>
  <w:defaultTabStop w:val="708"/>
  <w:displayHorizontalDrawingGridEvery w:val="1"/>
  <w:displayVerticalDrawingGridEvery w:val="1"/>
  <w:characterSpacingControl w:val="doNotCompress"/>
  <w:compat>
    <w:doNotExpandShiftReturn/>
    <w:doNotUseIndentAsNumberingTabStop/>
    <w:useAltKinsokuLineBreakRules/>
    <w:compatSetting w:name="compatibilityMode" w:uri="http://schemas.microsoft.com/office/word" w:val="12"/>
  </w:compat>
  <w:rsids>
    <w:rsidRoot w:val="00F34549"/>
    <w:rsid w:val="00000622"/>
    <w:rsid w:val="00005AF2"/>
    <w:rsid w:val="0001059C"/>
    <w:rsid w:val="000147E7"/>
    <w:rsid w:val="000447FA"/>
    <w:rsid w:val="000464E4"/>
    <w:rsid w:val="00063107"/>
    <w:rsid w:val="00066E83"/>
    <w:rsid w:val="000766B0"/>
    <w:rsid w:val="00076CE0"/>
    <w:rsid w:val="000A2B5F"/>
    <w:rsid w:val="000B09E3"/>
    <w:rsid w:val="000B5B14"/>
    <w:rsid w:val="000C3C5B"/>
    <w:rsid w:val="000C563F"/>
    <w:rsid w:val="000D237A"/>
    <w:rsid w:val="000E7AE1"/>
    <w:rsid w:val="000F13B3"/>
    <w:rsid w:val="0010127E"/>
    <w:rsid w:val="001030EC"/>
    <w:rsid w:val="00104DD5"/>
    <w:rsid w:val="00106511"/>
    <w:rsid w:val="00125CC3"/>
    <w:rsid w:val="00126104"/>
    <w:rsid w:val="001263C7"/>
    <w:rsid w:val="0013035E"/>
    <w:rsid w:val="001348D8"/>
    <w:rsid w:val="001364AC"/>
    <w:rsid w:val="001662AB"/>
    <w:rsid w:val="0017135B"/>
    <w:rsid w:val="00196EDB"/>
    <w:rsid w:val="001A2692"/>
    <w:rsid w:val="001A3E56"/>
    <w:rsid w:val="001A41DC"/>
    <w:rsid w:val="001A4CED"/>
    <w:rsid w:val="001E01CF"/>
    <w:rsid w:val="001F70D8"/>
    <w:rsid w:val="001F7764"/>
    <w:rsid w:val="002013C4"/>
    <w:rsid w:val="00214BA2"/>
    <w:rsid w:val="00223382"/>
    <w:rsid w:val="002258A9"/>
    <w:rsid w:val="00225F3A"/>
    <w:rsid w:val="00235AB6"/>
    <w:rsid w:val="00251B7A"/>
    <w:rsid w:val="0027456A"/>
    <w:rsid w:val="00280178"/>
    <w:rsid w:val="00285410"/>
    <w:rsid w:val="0029435B"/>
    <w:rsid w:val="00297391"/>
    <w:rsid w:val="002A2DE2"/>
    <w:rsid w:val="002B1521"/>
    <w:rsid w:val="002D73F4"/>
    <w:rsid w:val="002F6513"/>
    <w:rsid w:val="002F7335"/>
    <w:rsid w:val="002F7D7D"/>
    <w:rsid w:val="00304107"/>
    <w:rsid w:val="00305D48"/>
    <w:rsid w:val="003143DD"/>
    <w:rsid w:val="00322B99"/>
    <w:rsid w:val="00326A75"/>
    <w:rsid w:val="00326F67"/>
    <w:rsid w:val="00364AE7"/>
    <w:rsid w:val="00366D1A"/>
    <w:rsid w:val="00371A4E"/>
    <w:rsid w:val="0037572A"/>
    <w:rsid w:val="00382629"/>
    <w:rsid w:val="00387275"/>
    <w:rsid w:val="00393DBD"/>
    <w:rsid w:val="003A1EF0"/>
    <w:rsid w:val="003B153C"/>
    <w:rsid w:val="003B2845"/>
    <w:rsid w:val="003B4EAB"/>
    <w:rsid w:val="003B5733"/>
    <w:rsid w:val="003B57A5"/>
    <w:rsid w:val="003B5928"/>
    <w:rsid w:val="003B6465"/>
    <w:rsid w:val="003C430C"/>
    <w:rsid w:val="003E4056"/>
    <w:rsid w:val="00404531"/>
    <w:rsid w:val="00422B98"/>
    <w:rsid w:val="00424893"/>
    <w:rsid w:val="004344AE"/>
    <w:rsid w:val="00454AF9"/>
    <w:rsid w:val="0045743C"/>
    <w:rsid w:val="00462F2C"/>
    <w:rsid w:val="00480777"/>
    <w:rsid w:val="004807D2"/>
    <w:rsid w:val="0048475A"/>
    <w:rsid w:val="00486FCB"/>
    <w:rsid w:val="00491AE0"/>
    <w:rsid w:val="00496CC3"/>
    <w:rsid w:val="004A6238"/>
    <w:rsid w:val="004A6BB6"/>
    <w:rsid w:val="004B41EF"/>
    <w:rsid w:val="004E0C58"/>
    <w:rsid w:val="004F1D7E"/>
    <w:rsid w:val="004F2892"/>
    <w:rsid w:val="004F3B5A"/>
    <w:rsid w:val="004F6DF4"/>
    <w:rsid w:val="00527785"/>
    <w:rsid w:val="0054396B"/>
    <w:rsid w:val="005443A2"/>
    <w:rsid w:val="00557861"/>
    <w:rsid w:val="00566FC7"/>
    <w:rsid w:val="005772A2"/>
    <w:rsid w:val="00596550"/>
    <w:rsid w:val="005B2BC7"/>
    <w:rsid w:val="005B4692"/>
    <w:rsid w:val="005B5DA1"/>
    <w:rsid w:val="005C5A9E"/>
    <w:rsid w:val="005D34F7"/>
    <w:rsid w:val="005F0DC7"/>
    <w:rsid w:val="00612A16"/>
    <w:rsid w:val="00612D7D"/>
    <w:rsid w:val="00627E00"/>
    <w:rsid w:val="00627F5E"/>
    <w:rsid w:val="0064273D"/>
    <w:rsid w:val="00645B26"/>
    <w:rsid w:val="0064649F"/>
    <w:rsid w:val="00652AD3"/>
    <w:rsid w:val="0065410B"/>
    <w:rsid w:val="00665692"/>
    <w:rsid w:val="00675FB6"/>
    <w:rsid w:val="006B222A"/>
    <w:rsid w:val="006B760A"/>
    <w:rsid w:val="006C0A6F"/>
    <w:rsid w:val="006C5EFE"/>
    <w:rsid w:val="006C6175"/>
    <w:rsid w:val="006D0C29"/>
    <w:rsid w:val="006D1DA3"/>
    <w:rsid w:val="006D2046"/>
    <w:rsid w:val="006D5783"/>
    <w:rsid w:val="006E1615"/>
    <w:rsid w:val="006F335A"/>
    <w:rsid w:val="00701296"/>
    <w:rsid w:val="007012AF"/>
    <w:rsid w:val="007136EC"/>
    <w:rsid w:val="00717652"/>
    <w:rsid w:val="0072569C"/>
    <w:rsid w:val="00725CBD"/>
    <w:rsid w:val="00736CF2"/>
    <w:rsid w:val="007375B5"/>
    <w:rsid w:val="007443A1"/>
    <w:rsid w:val="0075730C"/>
    <w:rsid w:val="00770ECF"/>
    <w:rsid w:val="00781ABA"/>
    <w:rsid w:val="007974CD"/>
    <w:rsid w:val="007A0991"/>
    <w:rsid w:val="007C2DB3"/>
    <w:rsid w:val="007C7173"/>
    <w:rsid w:val="007C79E4"/>
    <w:rsid w:val="007D0A7B"/>
    <w:rsid w:val="007D3EA6"/>
    <w:rsid w:val="007E3DC2"/>
    <w:rsid w:val="007E630E"/>
    <w:rsid w:val="007E7418"/>
    <w:rsid w:val="007F1C0D"/>
    <w:rsid w:val="007F6B7C"/>
    <w:rsid w:val="008003FB"/>
    <w:rsid w:val="008018AD"/>
    <w:rsid w:val="00803EFE"/>
    <w:rsid w:val="00817AE2"/>
    <w:rsid w:val="00830181"/>
    <w:rsid w:val="00834173"/>
    <w:rsid w:val="00835BF5"/>
    <w:rsid w:val="008444FE"/>
    <w:rsid w:val="0085145F"/>
    <w:rsid w:val="0085231A"/>
    <w:rsid w:val="00852FD8"/>
    <w:rsid w:val="008634BF"/>
    <w:rsid w:val="00865062"/>
    <w:rsid w:val="008807FC"/>
    <w:rsid w:val="00890BE2"/>
    <w:rsid w:val="00891485"/>
    <w:rsid w:val="00897965"/>
    <w:rsid w:val="008A6267"/>
    <w:rsid w:val="008A66FD"/>
    <w:rsid w:val="008B121D"/>
    <w:rsid w:val="008B1A7A"/>
    <w:rsid w:val="008B6E20"/>
    <w:rsid w:val="008D3400"/>
    <w:rsid w:val="008D5045"/>
    <w:rsid w:val="008E0244"/>
    <w:rsid w:val="008E4901"/>
    <w:rsid w:val="008F3553"/>
    <w:rsid w:val="008F3DF2"/>
    <w:rsid w:val="00900837"/>
    <w:rsid w:val="00902C2F"/>
    <w:rsid w:val="00912843"/>
    <w:rsid w:val="009205AB"/>
    <w:rsid w:val="00932076"/>
    <w:rsid w:val="00941E94"/>
    <w:rsid w:val="009465BC"/>
    <w:rsid w:val="00946C61"/>
    <w:rsid w:val="00954D0E"/>
    <w:rsid w:val="0095597E"/>
    <w:rsid w:val="00955A01"/>
    <w:rsid w:val="009675CB"/>
    <w:rsid w:val="0097111F"/>
    <w:rsid w:val="00975470"/>
    <w:rsid w:val="009827A4"/>
    <w:rsid w:val="0098700D"/>
    <w:rsid w:val="009879E0"/>
    <w:rsid w:val="009977B9"/>
    <w:rsid w:val="009A07CE"/>
    <w:rsid w:val="009A0CE9"/>
    <w:rsid w:val="009C078D"/>
    <w:rsid w:val="009C55CC"/>
    <w:rsid w:val="009D77AA"/>
    <w:rsid w:val="009E7661"/>
    <w:rsid w:val="00A02862"/>
    <w:rsid w:val="00A04C10"/>
    <w:rsid w:val="00A1512D"/>
    <w:rsid w:val="00A24382"/>
    <w:rsid w:val="00A31A3B"/>
    <w:rsid w:val="00A3353F"/>
    <w:rsid w:val="00A33CE8"/>
    <w:rsid w:val="00A343D4"/>
    <w:rsid w:val="00A4269C"/>
    <w:rsid w:val="00A4500E"/>
    <w:rsid w:val="00A469BD"/>
    <w:rsid w:val="00A51B59"/>
    <w:rsid w:val="00A568E4"/>
    <w:rsid w:val="00A577A9"/>
    <w:rsid w:val="00A717E9"/>
    <w:rsid w:val="00A812EE"/>
    <w:rsid w:val="00A90DC4"/>
    <w:rsid w:val="00AC2D40"/>
    <w:rsid w:val="00AE48F4"/>
    <w:rsid w:val="00AE5AFE"/>
    <w:rsid w:val="00AF6B77"/>
    <w:rsid w:val="00B00DDF"/>
    <w:rsid w:val="00B12EAA"/>
    <w:rsid w:val="00B12F05"/>
    <w:rsid w:val="00B16645"/>
    <w:rsid w:val="00B211B9"/>
    <w:rsid w:val="00B27B25"/>
    <w:rsid w:val="00B32E51"/>
    <w:rsid w:val="00B350D0"/>
    <w:rsid w:val="00B35D01"/>
    <w:rsid w:val="00B45B33"/>
    <w:rsid w:val="00B57646"/>
    <w:rsid w:val="00B641E7"/>
    <w:rsid w:val="00B70DE4"/>
    <w:rsid w:val="00B76223"/>
    <w:rsid w:val="00B76DD7"/>
    <w:rsid w:val="00B955C8"/>
    <w:rsid w:val="00B95C4D"/>
    <w:rsid w:val="00BB2E60"/>
    <w:rsid w:val="00BC3455"/>
    <w:rsid w:val="00BC6BF9"/>
    <w:rsid w:val="00BD321B"/>
    <w:rsid w:val="00BD782F"/>
    <w:rsid w:val="00BF17AB"/>
    <w:rsid w:val="00BF2BE7"/>
    <w:rsid w:val="00BF79F7"/>
    <w:rsid w:val="00C03AC3"/>
    <w:rsid w:val="00C051E5"/>
    <w:rsid w:val="00C34AE3"/>
    <w:rsid w:val="00C355B7"/>
    <w:rsid w:val="00C41A14"/>
    <w:rsid w:val="00C57D4D"/>
    <w:rsid w:val="00C64882"/>
    <w:rsid w:val="00C75E88"/>
    <w:rsid w:val="00C76B48"/>
    <w:rsid w:val="00C77D9A"/>
    <w:rsid w:val="00C81D26"/>
    <w:rsid w:val="00C866AF"/>
    <w:rsid w:val="00C87750"/>
    <w:rsid w:val="00C87C10"/>
    <w:rsid w:val="00CA48D3"/>
    <w:rsid w:val="00CB7E2E"/>
    <w:rsid w:val="00CE2479"/>
    <w:rsid w:val="00CF1D17"/>
    <w:rsid w:val="00CF4B22"/>
    <w:rsid w:val="00D1727E"/>
    <w:rsid w:val="00D22514"/>
    <w:rsid w:val="00D42007"/>
    <w:rsid w:val="00D4315C"/>
    <w:rsid w:val="00D61A21"/>
    <w:rsid w:val="00D72958"/>
    <w:rsid w:val="00D73B50"/>
    <w:rsid w:val="00D76332"/>
    <w:rsid w:val="00D9763D"/>
    <w:rsid w:val="00DA162C"/>
    <w:rsid w:val="00DA60EE"/>
    <w:rsid w:val="00DB0DD6"/>
    <w:rsid w:val="00DD1FF9"/>
    <w:rsid w:val="00DD4032"/>
    <w:rsid w:val="00DE762A"/>
    <w:rsid w:val="00DF06F6"/>
    <w:rsid w:val="00DF08DE"/>
    <w:rsid w:val="00DF32EF"/>
    <w:rsid w:val="00E0792F"/>
    <w:rsid w:val="00E1632C"/>
    <w:rsid w:val="00E25F1F"/>
    <w:rsid w:val="00E27625"/>
    <w:rsid w:val="00E45170"/>
    <w:rsid w:val="00E46ED7"/>
    <w:rsid w:val="00E56A3E"/>
    <w:rsid w:val="00E61107"/>
    <w:rsid w:val="00E633CA"/>
    <w:rsid w:val="00E67CD6"/>
    <w:rsid w:val="00E7238E"/>
    <w:rsid w:val="00E973E5"/>
    <w:rsid w:val="00EA3825"/>
    <w:rsid w:val="00EA3F7D"/>
    <w:rsid w:val="00EC12B0"/>
    <w:rsid w:val="00EC2D20"/>
    <w:rsid w:val="00EC5252"/>
    <w:rsid w:val="00EE104B"/>
    <w:rsid w:val="00EF0D4D"/>
    <w:rsid w:val="00F03D2D"/>
    <w:rsid w:val="00F073A4"/>
    <w:rsid w:val="00F17508"/>
    <w:rsid w:val="00F24A08"/>
    <w:rsid w:val="00F34549"/>
    <w:rsid w:val="00F51EB2"/>
    <w:rsid w:val="00F56460"/>
    <w:rsid w:val="00F63334"/>
    <w:rsid w:val="00F67676"/>
    <w:rsid w:val="00F7231E"/>
    <w:rsid w:val="00F72929"/>
    <w:rsid w:val="00F73DF6"/>
    <w:rsid w:val="00F80808"/>
    <w:rsid w:val="00F81D90"/>
    <w:rsid w:val="00F92B40"/>
    <w:rsid w:val="00FA2A39"/>
    <w:rsid w:val="00FA670F"/>
    <w:rsid w:val="00FA7E21"/>
    <w:rsid w:val="00FC2FEF"/>
    <w:rsid w:val="00FC6D0A"/>
    <w:rsid w:val="00FD2DD2"/>
    <w:rsid w:val="00FD6053"/>
    <w:rsid w:val="00FE7F60"/>
    <w:rsid w:val="00FF0271"/>
    <w:rsid w:val="00FF493E"/>
    <w:rsid w:val="00FF49E8"/>
    <w:rsid w:val="00FF561C"/>
    <w:rsid w:val="37200BB6"/>
    <w:rsid w:val="4D150CBC"/>
    <w:rsid w:val="709C0686"/>
    <w:rsid w:val="784460E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atentStyles>
  <w:style w:type="paragraph" w:default="1" w:styleId="1">
    <w:name w:val="Normal"/>
    <w:qFormat/>
    <w:uiPriority w:val="0"/>
    <w:pPr>
      <w:overflowPunct w:val="0"/>
      <w:autoSpaceDE w:val="0"/>
      <w:autoSpaceDN w:val="0"/>
      <w:adjustRightInd w:val="0"/>
      <w:spacing w:after="0" w:line="240" w:lineRule="auto"/>
      <w:textAlignment w:val="baseline"/>
    </w:pPr>
    <w:rPr>
      <w:rFonts w:ascii="Times New Roman" w:hAnsi="Times New Roman" w:eastAsia="Calibri" w:cs="Times New Roman"/>
      <w:sz w:val="20"/>
      <w:szCs w:val="20"/>
      <w:lang w:val="ru-RU" w:eastAsia="ru-RU" w:bidi="ar-SA"/>
    </w:rPr>
  </w:style>
  <w:style w:type="paragraph" w:styleId="2">
    <w:name w:val="heading 1"/>
    <w:basedOn w:val="1"/>
    <w:next w:val="1"/>
    <w:qFormat/>
    <w:uiPriority w:val="0"/>
    <w:pPr>
      <w:widowControl w:val="0"/>
      <w:numPr>
        <w:ilvl w:val="0"/>
        <w:numId w:val="1"/>
      </w:numPr>
      <w:overflowPunct/>
      <w:adjustRightInd/>
      <w:ind w:left="432" w:hanging="432"/>
      <w:textAlignment w:val="auto"/>
      <w:outlineLvl w:val="0"/>
    </w:pPr>
    <w:rPr>
      <w:b/>
      <w:bCs/>
      <w:sz w:val="24"/>
      <w:szCs w:val="24"/>
    </w:rPr>
  </w:style>
  <w:style w:type="character" w:default="1" w:styleId="6">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0" w:type="dxa"/>
        <w:bottom w:w="0" w:type="dxa"/>
        <w:right w:w="100" w:type="dxa"/>
      </w:tblCellMar>
    </w:tblPr>
  </w:style>
  <w:style w:type="paragraph" w:styleId="3">
    <w:name w:val="Balloon Text"/>
    <w:basedOn w:val="1"/>
    <w:link w:val="13"/>
    <w:semiHidden/>
    <w:unhideWhenUsed/>
    <w:qFormat/>
    <w:uiPriority w:val="99"/>
    <w:rPr>
      <w:rFonts w:ascii="Tahoma" w:hAnsi="Tahoma" w:cs="Tahoma"/>
      <w:sz w:val="16"/>
      <w:szCs w:val="16"/>
    </w:rPr>
  </w:style>
  <w:style w:type="paragraph" w:styleId="4">
    <w:name w:val="header"/>
    <w:basedOn w:val="1"/>
    <w:link w:val="9"/>
    <w:qFormat/>
    <w:uiPriority w:val="0"/>
    <w:pPr>
      <w:tabs>
        <w:tab w:val="center" w:pos="4677"/>
        <w:tab w:val="right" w:pos="9355"/>
      </w:tabs>
    </w:pPr>
  </w:style>
  <w:style w:type="paragraph" w:styleId="5">
    <w:name w:val="footer"/>
    <w:basedOn w:val="1"/>
    <w:semiHidden/>
    <w:unhideWhenUsed/>
    <w:uiPriority w:val="99"/>
    <w:pPr>
      <w:tabs>
        <w:tab w:val="center" w:pos="4153"/>
        <w:tab w:val="right" w:pos="8306"/>
      </w:tabs>
    </w:pPr>
  </w:style>
  <w:style w:type="character" w:styleId="7">
    <w:name w:val="Hyperlink"/>
    <w:basedOn w:val="6"/>
    <w:uiPriority w:val="0"/>
    <w:rPr>
      <w:rFonts w:ascii="Arial" w:hAnsi="Arial" w:cs="Arial"/>
      <w:color w:val="3560A7"/>
      <w:sz w:val="20"/>
      <w:szCs w:val="20"/>
      <w:u w:val="none"/>
    </w:rPr>
  </w:style>
  <w:style w:type="character" w:customStyle="1" w:styleId="9">
    <w:name w:val="Верхний колонтитул Знак"/>
    <w:basedOn w:val="6"/>
    <w:link w:val="4"/>
    <w:qFormat/>
    <w:uiPriority w:val="0"/>
    <w:rPr>
      <w:rFonts w:ascii="Times New Roman" w:hAnsi="Times New Roman" w:eastAsia="Calibri" w:cs="Times New Roman"/>
      <w:sz w:val="20"/>
      <w:szCs w:val="20"/>
      <w:lang w:eastAsia="ru-RU"/>
    </w:rPr>
  </w:style>
  <w:style w:type="paragraph" w:customStyle="1" w:styleId="10">
    <w:name w:val="Style5"/>
    <w:basedOn w:val="1"/>
    <w:qFormat/>
    <w:uiPriority w:val="0"/>
    <w:pPr>
      <w:widowControl w:val="0"/>
      <w:overflowPunct/>
      <w:spacing w:line="328" w:lineRule="exact"/>
      <w:ind w:firstLine="725"/>
      <w:jc w:val="both"/>
      <w:textAlignment w:val="auto"/>
    </w:pPr>
    <w:rPr>
      <w:sz w:val="24"/>
      <w:szCs w:val="24"/>
    </w:rPr>
  </w:style>
  <w:style w:type="character" w:customStyle="1" w:styleId="11">
    <w:name w:val="Font Style14"/>
    <w:qFormat/>
    <w:uiPriority w:val="0"/>
    <w:rPr>
      <w:rFonts w:ascii="Times New Roman" w:hAnsi="Times New Roman"/>
      <w:sz w:val="26"/>
    </w:rPr>
  </w:style>
  <w:style w:type="character" w:customStyle="1" w:styleId="12">
    <w:name w:val="Font Style13"/>
    <w:qFormat/>
    <w:uiPriority w:val="0"/>
    <w:rPr>
      <w:rFonts w:ascii="Times New Roman" w:hAnsi="Times New Roman"/>
      <w:sz w:val="26"/>
    </w:rPr>
  </w:style>
  <w:style w:type="character" w:customStyle="1" w:styleId="13">
    <w:name w:val="Текст выноски Знак"/>
    <w:basedOn w:val="6"/>
    <w:link w:val="3"/>
    <w:semiHidden/>
    <w:qFormat/>
    <w:uiPriority w:val="99"/>
    <w:rPr>
      <w:rFonts w:ascii="Tahoma" w:hAnsi="Tahoma" w:eastAsia="Calibri" w:cs="Tahoma"/>
      <w:sz w:val="16"/>
      <w:szCs w:val="16"/>
      <w:lang w:eastAsia="ru-RU"/>
    </w:rPr>
  </w:style>
  <w:style w:type="paragraph" w:customStyle="1" w:styleId="14">
    <w:name w:val="ConsPlusNormal"/>
    <w:uiPriority w:val="0"/>
    <w:pPr>
      <w:widowControl w:val="0"/>
      <w:suppressAutoHyphens/>
      <w:autoSpaceDE w:val="0"/>
      <w:ind w:firstLine="720"/>
    </w:pPr>
    <w:rPr>
      <w:rFonts w:ascii="Arial" w:hAnsi="Arial" w:eastAsia="Times New Roman" w:cs="Arial"/>
      <w:lang w:val="ru-RU" w:eastAsia="ar-SA" w:bidi="ar-SA"/>
    </w:rPr>
  </w:style>
  <w:style w:type="paragraph" w:customStyle="1" w:styleId="15">
    <w:name w:val="Default"/>
    <w:uiPriority w:val="0"/>
    <w:pPr>
      <w:autoSpaceDE w:val="0"/>
      <w:autoSpaceDN w:val="0"/>
      <w:adjustRightInd w:val="0"/>
    </w:pPr>
    <w:rPr>
      <w:rFonts w:ascii="Times New Roman" w:hAnsi="Times New Roman" w:eastAsia="Times New Roman" w:cs="Times New Roman"/>
      <w:color w:val="000000"/>
      <w:sz w:val="24"/>
      <w:szCs w:val="24"/>
      <w:lang w:val="ru-RU" w:eastAsia="en-US" w:bidi="ar-SA"/>
    </w:rPr>
  </w:style>
  <w:style w:type="paragraph" w:customStyle="1" w:styleId="16">
    <w:name w:val="List Paragraph"/>
    <w:basedOn w:val="1"/>
    <w:uiPriority w:val="0"/>
    <w:pPr>
      <w:widowControl w:val="0"/>
      <w:overflowPunct/>
      <w:ind w:left="720"/>
      <w:contextualSpacing/>
      <w:textAlignment w:val="auto"/>
    </w:pPr>
  </w:style>
  <w:style w:type="paragraph" w:customStyle="1" w:styleId="17">
    <w:name w:val="Оceсf1нedоeeвe2нedоeeйe9 тf2еe5кeaсf1тf2"/>
    <w:basedOn w:val="1"/>
    <w:uiPriority w:val="99"/>
    <w:pPr>
      <w:widowControl w:val="0"/>
      <w:suppressAutoHyphens/>
      <w:overflowPunct/>
      <w:spacing w:after="140" w:line="276" w:lineRule="auto"/>
      <w:textAlignment w:val="auto"/>
    </w:pPr>
    <w:rPr>
      <w:rFonts w:ascii="Liberation Serif" w:hAnsi="Liberation Serif" w:eastAsia="Times New Roman" w:cs="Liberation Serif"/>
      <w:kern w:val="1"/>
      <w:sz w:val="24"/>
      <w:szCs w:val="24"/>
    </w:rPr>
  </w:style>
  <w:style w:type="paragraph" w:customStyle="1" w:styleId="18">
    <w:name w:val="s_1"/>
    <w:basedOn w:val="1"/>
    <w:uiPriority w:val="0"/>
    <w:pPr>
      <w:overflowPunct/>
      <w:autoSpaceDE/>
      <w:autoSpaceDN/>
      <w:adjustRightInd/>
      <w:spacing w:before="100" w:beforeAutospacing="1" w:after="100" w:afterAutospacing="1"/>
      <w:textAlignment w:val="auto"/>
    </w:pPr>
    <w:rPr>
      <w:rFonts w:eastAsia="Times New Roman"/>
      <w:sz w:val="24"/>
      <w:szCs w:val="24"/>
    </w:rPr>
  </w:style>
  <w:style w:type="paragraph" w:customStyle="1" w:styleId="19">
    <w:name w:val="formattext"/>
    <w:basedOn w:val="1"/>
    <w:uiPriority w:val="0"/>
    <w:pPr>
      <w:overflowPunct/>
      <w:autoSpaceDE/>
      <w:autoSpaceDN/>
      <w:adjustRightInd/>
      <w:spacing w:before="100" w:beforeAutospacing="1" w:after="100" w:afterAutospacing="1"/>
      <w:textAlignment w:val="auto"/>
    </w:pPr>
    <w:rPr>
      <w:sz w:val="24"/>
      <w:szCs w:val="24"/>
    </w:rPr>
  </w:style>
  <w:style w:type="paragraph" w:customStyle="1" w:styleId="20">
    <w:name w:val="formattext topleveltext"/>
    <w:basedOn w:val="1"/>
    <w:uiPriority w:val="0"/>
    <w:pPr>
      <w:overflowPunct/>
      <w:autoSpaceDE/>
      <w:autoSpaceDN/>
      <w:adjustRightInd/>
      <w:spacing w:before="100" w:beforeAutospacing="1" w:after="100" w:afterAutospacing="1" w:line="276" w:lineRule="auto"/>
      <w:textAlignment w:val="auto"/>
    </w:pPr>
    <w:rPr>
      <w:rFonts w:eastAsia="SimSun"/>
      <w:sz w:val="24"/>
      <w:szCs w:val="24"/>
    </w:rPr>
  </w:style>
  <w:style w:type="character" w:customStyle="1" w:styleId="21">
    <w:name w:val="blk"/>
    <w:basedOn w:val="6"/>
    <w:uiPriority w:val="0"/>
    <w:rPr>
      <w:rFonts w:cs="Times New Roman"/>
    </w:rPr>
  </w:style>
  <w:style w:type="paragraph" w:customStyle="1" w:styleId="22">
    <w:name w:val="No Spacing"/>
    <w:uiPriority w:val="0"/>
    <w:rPr>
      <w:rFonts w:ascii="Calibri" w:hAnsi="Calibri" w:eastAsia="Calibri" w:cs="Times New Roman"/>
      <w:sz w:val="22"/>
      <w:szCs w:val="22"/>
      <w:lang w:val="ru-RU" w:eastAsia="ru-RU" w:bidi="ar-SA"/>
    </w:rPr>
  </w:style>
  <w:style w:type="character" w:customStyle="1" w:styleId="23">
    <w:name w:val="Вc2ыfbдe4еe5лebеe5нedиe8еe5"/>
    <w:uiPriority w:val="99"/>
    <w:rPr>
      <w:i/>
      <w:iCs/>
    </w:rPr>
  </w:style>
  <w:style w:type="paragraph" w:customStyle="1" w:styleId="24">
    <w:name w:val="Сd1оeeдe4еe5рf0жe6иe8мecоeeеe5 тf2аe0бe1лebиe8цf6ыfb"/>
    <w:basedOn w:val="1"/>
    <w:uiPriority w:val="99"/>
    <w:pPr>
      <w:widowControl w:val="0"/>
      <w:suppressAutoHyphens/>
      <w:overflowPunct/>
      <w:textAlignment w:val="auto"/>
    </w:pPr>
    <w:rPr>
      <w:rFonts w:ascii="Liberation Serif" w:hAnsi="Liberation Serif" w:eastAsia="Times New Roman" w:cs="Liberation Serif"/>
      <w:kern w:val="1"/>
      <w:sz w:val="24"/>
      <w:szCs w:val="24"/>
    </w:rPr>
  </w:style>
  <w:style w:type="paragraph" w:customStyle="1" w:styleId="25">
    <w:name w:val="Нормальный (таблица)"/>
    <w:basedOn w:val="1"/>
    <w:next w:val="1"/>
    <w:uiPriority w:val="99"/>
    <w:pPr>
      <w:widowControl w:val="0"/>
      <w:overflowPunct/>
      <w:jc w:val="both"/>
      <w:textAlignment w:val="auto"/>
    </w:pPr>
    <w:rPr>
      <w:rFonts w:ascii="Times New Roman CYR" w:hAnsi="Times New Roman CYR" w:eastAsia="Times New Roman" w:cs="Times New Roman CYR"/>
      <w:sz w:val="24"/>
      <w:szCs w:val="24"/>
    </w:rPr>
  </w:style>
  <w:style w:type="paragraph" w:customStyle="1" w:styleId="26">
    <w:name w:val="Style4"/>
    <w:uiPriority w:val="0"/>
    <w:pPr>
      <w:keepNext w:val="0"/>
      <w:keepLines w:val="0"/>
      <w:widowControl w:val="0"/>
      <w:suppressLineNumbers w:val="0"/>
      <w:autoSpaceDE w:val="0"/>
      <w:autoSpaceDN w:val="0"/>
      <w:adjustRightInd w:val="0"/>
      <w:spacing w:before="0" w:beforeAutospacing="0" w:after="0" w:afterAutospacing="0" w:line="320" w:lineRule="exact"/>
      <w:ind w:left="0" w:right="0"/>
      <w:jc w:val="left"/>
    </w:pPr>
    <w:rPr>
      <w:rFonts w:hint="default" w:ascii="Times New Roman" w:hAnsi="Times New Roman" w:eastAsia="Times New Roma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358</Words>
  <Characters>2042</Characters>
  <Lines>17</Lines>
  <Paragraphs>4</Paragraphs>
  <TotalTime>1</TotalTime>
  <ScaleCrop>false</ScaleCrop>
  <LinksUpToDate>false</LinksUpToDate>
  <CharactersWithSpaces>2396</CharactersWithSpaces>
  <Application>WPS Office_11.2.0.9747_F1E327BC-269C-435d-A152-05C5408002CA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2020-09-14T11:35:00Z</dcterms:created>
  <dc:creator>KRISTINA</dc:creator>
  <cp:lastModifiedBy>Делопроизв4</cp:lastModifiedBy>
  <cp:lastPrinted>2020-10-16T09:50:00Z</cp:lastPrinted>
  <dcterms:modified xsi:type="dcterms:W3CDTF">2020-11-26T11:11:32Z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