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-561340</wp:posOffset>
                </wp:positionV>
                <wp:extent cx="1045845" cy="2438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${NOMER}</w:t>
                            </w:r>
                          </w:p>
                        </w:txbxContent>
                      </wps:txbx>
                      <wps:bodyPr vert="horz" wrap="square" lIns="0" tIns="35999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o:spt="202" type="#_x0000_t202" style="position:absolute;left:0pt;margin-left:357.9pt;margin-top:-44.2pt;height:19.2pt;width:82.35pt;z-index:251659264;mso-width-relative:page;mso-height-relative:page;" filled="f" stroked="f" coordsize="21600,21600" o:gfxdata="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v3mw2QAAAAsBAAAPAAAAAAAAAAEAIAAAACIA&#10;AABkcnMvZG93bnJldi54bWxQSwECFAAUAAAACACHTuJAy9vZh88BAACn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 inset="0mm,2.83456692913386pt,0mm,0mm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${NOMER}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6"/>
          <w:lang w:val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b/>
          <w:bCs w:val="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А</w:t>
      </w:r>
      <w:r>
        <w:rPr>
          <w:rFonts w:ascii="Times New Roman" w:hAnsi="Times New Roman"/>
          <w:b/>
          <w:sz w:val="26"/>
          <w:szCs w:val="26"/>
        </w:rPr>
        <w:t>дм</w:t>
      </w:r>
      <w:r>
        <w:rPr>
          <w:rFonts w:ascii="Times New Roman" w:hAnsi="Times New Roman"/>
          <w:b/>
          <w:bCs w:val="0"/>
          <w:sz w:val="26"/>
          <w:szCs w:val="26"/>
        </w:rPr>
        <w:t>инистративный регламент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b/>
          <w:bCs w:val="0"/>
          <w:sz w:val="26"/>
          <w:szCs w:val="26"/>
        </w:rPr>
      </w:pPr>
      <w:r>
        <w:rPr>
          <w:rFonts w:ascii="Times New Roman" w:hAnsi="Times New Roman"/>
          <w:b/>
          <w:bCs w:val="0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bCs w:val="0"/>
          <w:sz w:val="26"/>
          <w:szCs w:val="26"/>
        </w:rPr>
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  <w:t xml:space="preserve"> на территории Валуйского городского округа</w:t>
      </w:r>
      <w:r>
        <w:rPr>
          <w:rFonts w:ascii="Times New Roman" w:hAnsi="Times New Roman" w:cs="Times New Roman"/>
          <w:b/>
          <w:bCs w:val="0"/>
          <w:sz w:val="26"/>
          <w:szCs w:val="26"/>
        </w:rPr>
        <w:t>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240" w:lineRule="auto"/>
        <w:jc w:val="both"/>
        <w:textAlignment w:val="auto"/>
        <w:rPr>
          <w:rFonts w:ascii="Times New Roman" w:hAnsi="Times New Roman"/>
          <w:b/>
          <w:sz w:val="26"/>
        </w:rPr>
      </w:pP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</w:rPr>
      </w:pPr>
      <w:bookmarkStart w:id="0" w:name="Par559"/>
      <w:bookmarkEnd w:id="0"/>
      <w:r>
        <w:rPr>
          <w:rFonts w:ascii="Times New Roman" w:hAnsi="Times New Roman" w:cs="Times New Roman"/>
        </w:rPr>
        <w:t>I. Общие положения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</w:pPr>
    </w:p>
    <w:p>
      <w:pPr>
        <w:pStyle w:val="6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1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Настоящий</w:t>
      </w:r>
      <w:r>
        <w:rPr>
          <w:b w:val="0"/>
          <w:bCs w:val="0"/>
          <w:sz w:val="26"/>
          <w:szCs w:val="26"/>
        </w:rPr>
        <w:t xml:space="preserve">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на территории Валуйского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>
        <w:rPr>
          <w:b w:val="0"/>
          <w:bCs w:val="0"/>
          <w:sz w:val="26"/>
          <w:szCs w:val="26"/>
        </w:rPr>
        <w:t xml:space="preserve"> устанавливает порядок и стандарт ее предоставления.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Круг заявителей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  <w:lang w:val="en-US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1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bookmarkStart w:id="1" w:name="Par65"/>
      <w:bookmarkEnd w:id="1"/>
      <w:r>
        <w:rPr>
          <w:sz w:val="26"/>
          <w:szCs w:val="26"/>
        </w:rPr>
        <w:t>В качестве заявителей могут выступать физические и юридические лица.</w:t>
      </w:r>
    </w:p>
    <w:p>
      <w:pPr>
        <w:pStyle w:val="64"/>
        <w:keepNext w:val="0"/>
        <w:keepLines w:val="0"/>
        <w:pageBreakBefore w:val="0"/>
        <w:numPr>
          <w:ilvl w:val="2"/>
          <w:numId w:val="1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От имени заявителя может выступать уполномоченный представитель, действующий в соответствии с законодательством Российской Федерации (далее - представитель).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Требование предоставления заявителю </w:t>
      </w:r>
      <w:r>
        <w:rPr>
          <w:b/>
          <w:sz w:val="26"/>
          <w:szCs w:val="26"/>
        </w:rPr>
        <w:t>муниципальной</w:t>
      </w:r>
      <w:r>
        <w:rPr>
          <w:b/>
          <w:color w:val="000000"/>
          <w:sz w:val="26"/>
          <w:szCs w:val="26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1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>
      <w:pPr>
        <w:keepNext w:val="0"/>
        <w:keepLines w:val="0"/>
        <w:pageBreakBefore w:val="0"/>
        <w:numPr>
          <w:ilvl w:val="2"/>
          <w:numId w:val="1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>
      <w:pPr>
        <w:keepNext w:val="0"/>
        <w:keepLines w:val="0"/>
        <w:pageBreakBefore w:val="0"/>
        <w:numPr>
          <w:ilvl w:val="2"/>
          <w:numId w:val="1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 и 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numPr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numPr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варианта предоставления </w:t>
      </w:r>
      <w:r>
        <w:rPr>
          <w:rFonts w:ascii="Times New Roman" w:hAnsi="Times New Roman" w:cs="Arial"/>
          <w:color w:val="000000"/>
          <w:sz w:val="26"/>
          <w:szCs w:val="26"/>
        </w:rPr>
        <w:t>муниципальной услуги</w:t>
      </w:r>
      <w:r>
        <w:rPr>
          <w:rFonts w:ascii="Times New Roman" w:hAnsi="Times New Roman"/>
          <w:color w:val="000000"/>
          <w:sz w:val="26"/>
          <w:szCs w:val="26"/>
        </w:rPr>
        <w:t>. Анкета должна содержать перечень вопросов и ответов, необходимых для однозначного определения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 w:val="0"/>
        <w:ind w:left="709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ind w:left="0" w:firstLine="555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Услуга).</w:t>
      </w:r>
    </w:p>
    <w:p>
      <w:pPr>
        <w:pStyle w:val="64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 w:val="0"/>
        <w:ind w:left="142" w:firstLine="425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органа, предоставляющего Услугу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ind w:left="0" w:firstLine="555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Полномочия по предоставлению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осуществляются</w:t>
      </w:r>
      <w:r>
        <w:rPr>
          <w:rFonts w:hint="default"/>
          <w:sz w:val="26"/>
          <w:szCs w:val="26"/>
          <w:lang w:val="ru-RU"/>
        </w:rPr>
        <w:t xml:space="preserve"> администрацией Валуйского городского округа непосредственно через отдел по управлению земельными ресурсами управления муниципальной собственности и земельных ресурсов.</w:t>
      </w:r>
    </w:p>
    <w:p>
      <w:pPr>
        <w:pStyle w:val="64"/>
        <w:keepNext w:val="0"/>
        <w:keepLines w:val="0"/>
        <w:pageBreakBefore w:val="0"/>
        <w:numPr>
          <w:numId w:val="0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ind w:left="555" w:leftChars="0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2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55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при наличии соответствующего соглашения о взаимодействии между МФЦ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и Уполномоченным органом, заключенным в соответствии с постановлением Правительства Российской Федерации от 27.09.2011 </w:t>
      </w:r>
      <w:r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555" w:leftChars="0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ind w:left="0" w:firstLine="555"/>
        <w:jc w:val="both"/>
        <w:textAlignment w:val="auto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МФЦ, в которых подается заявление о предоставлении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Услуги, не могут принять решение об отказе в приеме заявления и документов и (или) информации, необходимых для ее предоставления.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предоставления Услуги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вариантами, приведенными в подразделе 3.1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настоящего Административного регламента, результатами предоставления государственной услуги являются: 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1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б) решение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оформляется по форме согласно Приложению № 2 к настоящему Административному регламенту.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2.3.2 Промежуточными результатами предоставления муниципальной 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 xml:space="preserve">слуги являются: 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709"/>
        <w:jc w:val="both"/>
        <w:textAlignment w:val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2.3.3. Ф</w:t>
      </w:r>
      <w:r>
        <w:rPr>
          <w:rFonts w:eastAsia="Times New Roman"/>
          <w:sz w:val="26"/>
          <w:szCs w:val="26"/>
        </w:rPr>
        <w:t xml:space="preserve">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 xml:space="preserve">Услуги. 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709"/>
        <w:jc w:val="both"/>
        <w:textAlignment w:val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2.3.4. Результат предоставления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eastAsia="Times New Roman"/>
          <w:sz w:val="26"/>
          <w:szCs w:val="26"/>
        </w:rPr>
        <w:t xml:space="preserve">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(функций)).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</w:pPr>
    </w:p>
    <w:p>
      <w:pPr>
        <w:pStyle w:val="63"/>
        <w:keepNext w:val="0"/>
        <w:keepLines w:val="0"/>
        <w:pageBreakBefore w:val="0"/>
        <w:numPr>
          <w:ilvl w:val="1"/>
          <w:numId w:val="2"/>
        </w:numPr>
        <w:tabs>
          <w:tab w:val="left" w:pos="709"/>
        </w:tabs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0" w:leftChars="0" w:firstLine="657" w:firstLineChars="253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Услуги: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а) в </w:t>
      </w:r>
      <w:r>
        <w:rPr>
          <w:sz w:val="26"/>
          <w:szCs w:val="26"/>
          <w:lang w:val="ru-RU"/>
        </w:rPr>
        <w:t>уполномоченном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органе, предоставляющем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Услугу, в том числе в случае, если запрос и документы и (или) информация, необходимые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Услуги, поданы заявителем посредством почтового отправления в орган, предоставляющий Услугу составляет не более 42 рабочих дней, в том числе: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направление Заявителю подписанных экземпляров проекта соглашения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21 рабочего дня.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органа,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Услугу составляет не более 42 рабочих дней, в том числе: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в МФЦ в случае, если запрос и документы и (или) информация, необходимые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Услуги, поданы заявителем в МФЦ, с даты регистрации в органе, предоставляющем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Услугу составляет не более 42 рабочих дней, в том числе: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согласия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заключение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принятие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об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отказе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ab/>
      </w:r>
      <w:r>
        <w:rPr>
          <w:sz w:val="26"/>
          <w:szCs w:val="26"/>
        </w:rPr>
        <w:t>заключении соглашения 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дня.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2.4.2. В общий срок предоставления Услуги не включается срок,  на который приостанавливается предоставление Услуги.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2"/>
        </w:numPr>
        <w:tabs>
          <w:tab w:val="left" w:pos="567"/>
        </w:tabs>
        <w:kinsoku/>
        <w:wordWrap/>
        <w:overflowPunct/>
        <w:topLinePunct w:val="0"/>
        <w:bidi w:val="0"/>
        <w:snapToGrid w:val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Правовые основания предоставления Услуги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ind w:left="0" w:leftChars="0" w:firstLine="715" w:firstLineChars="275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(с указанием их реквизитов и источников официального опубликования), информация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сайте муниципального образования: </w:t>
      </w:r>
      <w:r>
        <w:rPr>
          <w:rFonts w:hint="default"/>
          <w:sz w:val="26"/>
          <w:szCs w:val="26"/>
          <w:lang w:val="ru-RU"/>
        </w:rPr>
        <w:fldChar w:fldCharType="begin"/>
      </w:r>
      <w:r>
        <w:rPr>
          <w:rFonts w:hint="default"/>
          <w:sz w:val="26"/>
          <w:szCs w:val="26"/>
          <w:lang w:val="ru-RU"/>
        </w:rPr>
        <w:instrText xml:space="preserve"> HYPERLINK "https://valujskij-r31.gosweb.gosuslugi.ru/" </w:instrText>
      </w:r>
      <w:r>
        <w:rPr>
          <w:rFonts w:hint="default"/>
          <w:sz w:val="26"/>
          <w:szCs w:val="26"/>
          <w:lang w:val="ru-RU"/>
        </w:rPr>
        <w:fldChar w:fldCharType="separate"/>
      </w:r>
      <w:r>
        <w:rPr>
          <w:rStyle w:val="12"/>
          <w:rFonts w:hint="default"/>
          <w:sz w:val="26"/>
          <w:szCs w:val="26"/>
          <w:lang w:val="ru-RU"/>
        </w:rPr>
        <w:t>https://valujskij-r31.gosweb.gosuslugi.ru/</w:t>
      </w:r>
      <w:r>
        <w:rPr>
          <w:rFonts w:hint="default"/>
          <w:sz w:val="26"/>
          <w:szCs w:val="26"/>
          <w:lang w:val="ru-RU"/>
        </w:rPr>
        <w:fldChar w:fldCharType="end"/>
      </w:r>
      <w:r>
        <w:rPr>
          <w:rFonts w:hint="default"/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на ЕПГУ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в федеральной </w:t>
      </w:r>
      <w:r>
        <w:rPr>
          <w:rFonts w:eastAsia="Times New Roman"/>
          <w:color w:val="000000"/>
          <w:sz w:val="26"/>
          <w:szCs w:val="26"/>
        </w:rPr>
        <w:t xml:space="preserve">государственной информационной системе «Федеральный реестр </w:t>
      </w:r>
      <w:r>
        <w:rPr>
          <w:rFonts w:eastAsia="Times New Roman"/>
          <w:sz w:val="26"/>
          <w:szCs w:val="26"/>
        </w:rPr>
        <w:t>государственных и муниципальных услуг (функций) (далее – ФРГУ, федеральный реестр).</w:t>
      </w: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Орган </w:t>
      </w:r>
      <w:r>
        <w:rPr>
          <w:rFonts w:eastAsia="Times New Roman"/>
          <w:sz w:val="26"/>
          <w:szCs w:val="26"/>
        </w:rPr>
        <w:t xml:space="preserve">муниципального образования, осуществляющий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 xml:space="preserve">Услуги обеспечивает постоянную актуализацию перечня нормативных правовых актов, регулирующих предоставление Услуги. информации о порядке досудебного (внесудебного) обжалования решений и действий (бездействия) органа, предоставляющего Услугу, а также его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должностных лиц на официальных сайтах уполномоченных органов, ЕПГУ, в ФРГУ.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Исчерпывающий перечень документов, необходимых для предоставления Услуги  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2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2" w:name="Par165"/>
      <w:bookmarkEnd w:id="2"/>
      <w:r>
        <w:rPr>
          <w:rFonts w:hint="default"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муниципальную У</w:t>
      </w:r>
      <w:r>
        <w:rPr>
          <w:rFonts w:hint="default" w:ascii="Times New Roman" w:hAnsi="Times New Roman" w:cs="Times New Roman"/>
          <w:sz w:val="26"/>
          <w:szCs w:val="26"/>
        </w:rPr>
        <w:t>слугу:</w:t>
      </w:r>
    </w:p>
    <w:p>
      <w:pPr>
        <w:pStyle w:val="65"/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а) заявление о перераспределении земельных участков по форме согласно Приложению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3 к настоящему Административному регламенту;</w:t>
      </w:r>
    </w:p>
    <w:p>
      <w:pPr>
        <w:pStyle w:val="65"/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б) ко</w:t>
      </w:r>
      <w:bookmarkStart w:id="3" w:name="Par173"/>
      <w:bookmarkEnd w:id="3"/>
      <w:r>
        <w:rPr>
          <w:rFonts w:hint="default" w:ascii="Times New Roman" w:hAnsi="Times New Roman" w:cs="Times New Roman"/>
          <w:sz w:val="26"/>
          <w:szCs w:val="26"/>
        </w:rPr>
        <w:t>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  <w:highlight w:val="yellow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е) Выписка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2"/>
        </w:numPr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заявлении о перераспределении земельных участков указываются: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д) почтовый адрес и (или) адрес электронной почты для связи с заявителем;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е) согласие на обработку персональных данных.</w:t>
      </w: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 подаче заявления заявитель (представитель) предъявляет следующие документы: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а) документ, удостоверяющий личность;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б) правоустанавливающие или правоудостоверяющие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ЕПГУ, а также если заявление подписано усиленной квалифицированной электронной подписью.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>
      <w:pPr>
        <w:pStyle w:val="64"/>
        <w:keepNext w:val="0"/>
        <w:keepLines w:val="0"/>
        <w:pageBreakBefore w:val="0"/>
        <w:numPr>
          <w:ilvl w:val="2"/>
          <w:numId w:val="2"/>
        </w:numPr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4" w:name="Par177"/>
      <w:bookmarkEnd w:id="4"/>
      <w:r>
        <w:rPr>
          <w:rFonts w:hint="default" w:ascii="Times New Roman" w:hAnsi="Times New Roman" w:cs="Times New Roman"/>
          <w:sz w:val="26"/>
          <w:szCs w:val="26"/>
        </w:rPr>
        <w:t xml:space="preserve">Заявление и прилагаемые к нему документы, необходимые для предоставления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муниципальной </w:t>
      </w:r>
      <w:r>
        <w:rPr>
          <w:rFonts w:hint="default" w:ascii="Times New Roman" w:hAnsi="Times New Roman" w:cs="Times New Roman"/>
          <w:sz w:val="26"/>
          <w:szCs w:val="26"/>
        </w:rPr>
        <w:t>Услуги, могут быть предоставлены (направлены) заявителем (представителем заявителя) следующими способами: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а) при личном обращении;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б) направлены посредством почтового отправления;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в) направлены на адрес электронной почты;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г) направлены в электронной форме через ЕПГУ (при наличии технической возможности).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</w:p>
    <w:p>
      <w:pPr>
        <w:pStyle w:val="64"/>
        <w:keepNext w:val="0"/>
        <w:keepLines w:val="0"/>
        <w:pageBreakBefore w:val="0"/>
        <w:tabs>
          <w:tab w:val="left" w:pos="567"/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>
      <w:pPr>
        <w:pStyle w:val="64"/>
        <w:keepNext w:val="0"/>
        <w:keepLines w:val="0"/>
        <w:pageBreakBefore w:val="0"/>
        <w:numPr>
          <w:ilvl w:val="2"/>
          <w:numId w:val="3"/>
        </w:numPr>
        <w:tabs>
          <w:tab w:val="left" w:pos="567"/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bookmarkStart w:id="5" w:name="Par152"/>
      <w:bookmarkEnd w:id="5"/>
      <w:r>
        <w:rPr>
          <w:rFonts w:hint="default" w:ascii="Times New Roman" w:hAnsi="Times New Roman" w:cs="Times New Roman"/>
          <w:sz w:val="26"/>
          <w:szCs w:val="26"/>
        </w:rPr>
        <w:t>Требования, предъявляемые к заявлению и прилагаемым к нему документам: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Заявление заполняется от руки или машинописным способом.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Заявление подписывается собственноручно заявителем (представителем заявителя).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Сведения, указанные в заявлении, не должны расходиться или противоречить прилагаемым к заявлению документам.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Документы не должны иметь серьезных повреждений, наличие которых допускает неоднозначность истолкования их содержания.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 предъявлении оригинала документа копии документов заверяются специалистом МФЦ.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Представленные документы не должны быть с истекшим сроком действия, если такие имеются.</w:t>
      </w:r>
    </w:p>
    <w:p>
      <w:pPr>
        <w:pStyle w:val="64"/>
        <w:keepNext w:val="0"/>
        <w:keepLines w:val="0"/>
        <w:pageBreakBefore w:val="0"/>
        <w:numPr>
          <w:ilvl w:val="3"/>
          <w:numId w:val="3"/>
        </w:numPr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Документы, на иностранном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К</w:t>
      </w:r>
      <w:bookmarkStart w:id="6" w:name="Par203"/>
      <w:bookmarkEnd w:id="6"/>
      <w:r>
        <w:rPr>
          <w:rFonts w:hint="default" w:ascii="Times New Roman" w:hAnsi="Times New Roman" w:cs="Times New Roman"/>
          <w:sz w:val="26"/>
          <w:szCs w:val="26"/>
        </w:rPr>
        <w:t xml:space="preserve"> документам, необходимым для предоставления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муниципальной </w:t>
      </w:r>
      <w:r>
        <w:rPr>
          <w:rFonts w:hint="default" w:ascii="Times New Roman" w:hAnsi="Times New Roman" w:cs="Times New Roman"/>
          <w:sz w:val="26"/>
          <w:szCs w:val="26"/>
        </w:rPr>
        <w:t xml:space="preserve">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муниципальной </w:t>
      </w:r>
      <w:r>
        <w:rPr>
          <w:rFonts w:hint="default" w:ascii="Times New Roman" w:hAnsi="Times New Roman" w:cs="Times New Roman"/>
          <w:sz w:val="26"/>
          <w:szCs w:val="26"/>
        </w:rPr>
        <w:t xml:space="preserve">Услуги осуществляется органом, предоставляющим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муниципальную </w:t>
      </w:r>
      <w:r>
        <w:rPr>
          <w:rFonts w:hint="default" w:ascii="Times New Roman" w:hAnsi="Times New Roman" w:cs="Times New Roman"/>
          <w:sz w:val="26"/>
          <w:szCs w:val="26"/>
        </w:rPr>
        <w:t xml:space="preserve">Услугу, самостоятельно в соответствии с требованиями ФЗ от 27.07.2010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210-ФЗ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>, относятся: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 w:val="0"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а) </w:t>
      </w:r>
      <w:r>
        <w:rPr>
          <w:rFonts w:hint="default" w:ascii="Times New Roman" w:hAnsi="Times New Roman" w:cs="Times New Roman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д) выписка из ЕГРН на земельный участок, в случае, если границы такого земельного участка подлежат уточнению в соответствии с ФЗ от 13.07.2015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218-ФЗ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 xml:space="preserve"> или уведомление об отсутствии в ЕГРН запрашиваемых сведений о зарегистрированных правах на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з) выписка из ЕГРЮЛ о юридическом лице, являющемся заявителем.</w:t>
      </w:r>
    </w:p>
    <w:p>
      <w:pPr>
        <w:pStyle w:val="64"/>
        <w:keepNext w:val="0"/>
        <w:keepLines w:val="0"/>
        <w:pageBreakBefore w:val="0"/>
        <w:numPr>
          <w:ilvl w:val="2"/>
          <w:numId w:val="3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Заявитель имеет право представить документы, указанные в п. 2.6.5 настоящего Административного регламента, по собственной инициативе.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Исчерпывающий перечень оснований для отказа в приеме, возврата</w:t>
      </w: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документов, необходимых для предоставления Услуги</w:t>
      </w:r>
    </w:p>
    <w:p>
      <w:pPr>
        <w:pStyle w:val="64"/>
        <w:keepNext w:val="0"/>
        <w:keepLines w:val="0"/>
        <w:pageBreakBefore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bookmarkStart w:id="7" w:name="Par222"/>
      <w:bookmarkEnd w:id="7"/>
      <w:r>
        <w:rPr>
          <w:rFonts w:hint="default" w:ascii="Times New Roman" w:hAnsi="Times New Roman" w:eastAsia="Times New Roman" w:cs="Times New Roman"/>
          <w:sz w:val="26"/>
          <w:szCs w:val="26"/>
        </w:rPr>
        <w:t>Основания для отказа в приеме документов отсутствуют.</w:t>
      </w:r>
    </w:p>
    <w:p>
      <w:pPr>
        <w:pStyle w:val="64"/>
        <w:keepNext w:val="0"/>
        <w:keepLines w:val="0"/>
        <w:pageBreakBefore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Заявление не подлежит регистрации и дальнейшему рассмотрению и возвращается заявителю с обоснованием причин возврата в случае, если оно не соответствует п. 2.6.2 настоящего Административного регламента, п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одано в иной орган или к заявлению не приложены документы, предусмотренные п. 2.6.1</w:t>
      </w:r>
      <w:r>
        <w:rPr>
          <w:rFonts w:hint="default"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. </w:t>
      </w:r>
    </w:p>
    <w:p>
      <w:pPr>
        <w:pStyle w:val="64"/>
        <w:keepNext w:val="0"/>
        <w:keepLines w:val="0"/>
        <w:pageBreakBefore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Письменное решение о возврате заявления и документов, необходимых для предоставления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муниципальной </w:t>
      </w:r>
      <w:r>
        <w:rPr>
          <w:rFonts w:hint="default" w:ascii="Times New Roman" w:hAnsi="Times New Roman" w:cs="Times New Roman"/>
          <w:sz w:val="26"/>
          <w:szCs w:val="26"/>
        </w:rPr>
        <w:t>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не позднее 10 дней с даты обращения заявителя.</w:t>
      </w:r>
    </w:p>
    <w:p>
      <w:pPr>
        <w:pStyle w:val="64"/>
        <w:keepNext w:val="0"/>
        <w:keepLines w:val="0"/>
        <w:pageBreakBefore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случае подачи заявления в электронной форме с использованием Единого портала или регионального портала решение о возврате заявления и документов, необходимых для предоставления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муниципальной </w:t>
      </w:r>
      <w:r>
        <w:rPr>
          <w:rFonts w:hint="default" w:ascii="Times New Roman" w:hAnsi="Times New Roman" w:cs="Times New Roman"/>
          <w:sz w:val="26"/>
          <w:szCs w:val="26"/>
        </w:rPr>
        <w:t xml:space="preserve">Услуги, подписывается уполномоченным должностным лицом (работником) с использованием электронной подписи и направляется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личный кабинет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» </w:t>
      </w:r>
      <w:r>
        <w:rPr>
          <w:rFonts w:hint="default" w:ascii="Times New Roman" w:hAnsi="Times New Roman" w:cs="Times New Roman"/>
          <w:sz w:val="26"/>
          <w:szCs w:val="26"/>
        </w:rPr>
        <w:t>заявителя на Едином портале не позднее пяти рабочих дней с даты регистрации заявления.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</w:pPr>
    </w:p>
    <w:p>
      <w:pPr>
        <w:pStyle w:val="63"/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 или отказа в предоставлении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приостановления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является: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Перечень оснований для </w:t>
      </w:r>
      <w:r>
        <w:rPr>
          <w:rFonts w:ascii="Times New Roman" w:hAnsi="Times New Roman"/>
          <w:sz w:val="26"/>
          <w:szCs w:val="26"/>
        </w:rPr>
        <w:t>приостановления предоставления Услуги, установленный п. 2.8.1 настоящего Административного регламента, является исчерпывающим.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2.8.3. Приостановление предоставления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2.8.5.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2.8.6.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0"/>
        <w:keepNext w:val="0"/>
        <w:keepLines w:val="0"/>
        <w:pageBreakBefore w:val="0"/>
        <w:widowControl w:val="0"/>
        <w:numPr>
          <w:ilvl w:val="2"/>
          <w:numId w:val="5"/>
        </w:numPr>
        <w:tabs>
          <w:tab w:val="left" w:pos="993"/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Основаниями </w:t>
      </w:r>
      <w:bookmarkStart w:id="8" w:name="Par239"/>
      <w:bookmarkEnd w:id="8"/>
      <w:r>
        <w:rPr>
          <w:rFonts w:ascii="Times New Roman" w:hAnsi="Times New Roman"/>
          <w:sz w:val="26"/>
          <w:szCs w:val="26"/>
        </w:rPr>
        <w:t>для отказа в предоставлении Услуги являются:</w:t>
      </w:r>
    </w:p>
    <w:p>
      <w:pPr>
        <w:pStyle w:val="64"/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пп. 7 п. 5 ст. 27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пп. 1 и 4 п. 1 ст. 39.28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</w:t>
      </w:r>
      <w:r>
        <w:rPr>
          <w:rFonts w:hint="default"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>
        <w:rPr>
          <w:rFonts w:hint="default"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</w:rPr>
        <w:t xml:space="preserve">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5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Перечень оснований для отказа в предоставлении государственной (муниципальной)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услуги, установленный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"Par629" \o "Ссылка на текущий документ" 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color w:val="000000"/>
          <w:sz w:val="26"/>
          <w:szCs w:val="26"/>
        </w:rPr>
        <w:t xml:space="preserve">пунктом </w:t>
      </w:r>
      <w:r>
        <w:rPr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>2.8.4 настоящего административного регламента, является исчерпывающим.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5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 рабочего дня с момента принятия решения об отказе в предоставлении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Услуги.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5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 Решение об отказе в предоставлении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 по запросу,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поданному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с использованием электронной подписи и направляется в «личный кабинет» заявителя на ЕПГУ не позднее 1 рабочего дня с момента принятия решения об отказе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предоставлении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муниципальной </w:t>
      </w:r>
      <w:r>
        <w:rPr>
          <w:rFonts w:ascii="Times New Roman" w:hAnsi="Times New Roman"/>
          <w:color w:val="1F386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Услуги, и способы её взимания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Предоставление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осуществляется бесплатно.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Срок ожидания в очереди при подаче заявления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и при получении результата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не должен превышать 15 минут.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регистрации запроса заявителя о предоставлении Услуги 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 личном обращении заявителя (представителя заявителя) в МФЦ, орган, предоставляющий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Услугу с заявлением и прилагаемыми к нему документами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должностное лицо, ответственное за регистрацию заявления и прилагаемых к нему документов: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проверяет представленные документы, на соответствие требованиям настоящего Административного регламента, - четыре минуты;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проставляет оттиск штампа входящей корреспонденции, проставляет дату и номер входящего документа - две минуты;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в) регистрирует заявление и прилагаемые к нему документы в электронном журнале - четыре минуты.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Регистрация запроса, направленного заявителем лицом по почте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или в форме электронного документа, осуществляется в день его поступления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 xml:space="preserve">в орган, предоставляющий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Зал ожидания для предоставления (получения) документов должен быть оборудован стульями, скамьями.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Помещения для приема заявителя (представителя заявителя):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должны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г) должны иметь комфортные условия для заявителя (представителя заявителей) и оптимальные условия для работы должностных лиц;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д) должны быть оборудованы бесплатным туалетом для посетителей, в том числе туалетом, предназначенным для инвалидов.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 информационном стенде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на официальном сайте, а также на Едином </w:t>
      </w:r>
      <w:r>
        <w:rPr>
          <w:sz w:val="26"/>
          <w:szCs w:val="26"/>
          <w:lang w:val="ru-RU"/>
        </w:rPr>
        <w:t>портале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предоставления государственных и муниципальных услуг размещается следующая информация: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текст Административного регламента;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время приема заявителей (представителей заявителей);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информация о максимальном времени ожидания в очереди при обращении заявителя (представителя заявителя) в </w:t>
      </w:r>
      <w:r>
        <w:rPr>
          <w:sz w:val="26"/>
          <w:szCs w:val="26"/>
          <w:lang w:val="ru-RU"/>
        </w:rPr>
        <w:t>уполномоченный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орган, предоставляющий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Услугу, для получения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г) порядок информирования о ходе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д) порядок обжалования решений, действий или бездействия должностных лиц, </w:t>
      </w:r>
      <w:r>
        <w:rPr>
          <w:rFonts w:eastAsia="Times New Roman"/>
          <w:color w:val="000000"/>
          <w:sz w:val="26"/>
          <w:szCs w:val="26"/>
        </w:rPr>
        <w:t xml:space="preserve">осуществляющих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</w:t>
      </w:r>
      <w:r>
        <w:rPr>
          <w:sz w:val="26"/>
          <w:szCs w:val="26"/>
          <w:lang w:val="ru-RU"/>
        </w:rPr>
        <w:t>Валуйского</w:t>
      </w:r>
      <w:r>
        <w:rPr>
          <w:rFonts w:hint="default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>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а) возможность беспрепятственного входа в </w:t>
      </w:r>
      <w:r>
        <w:rPr>
          <w:sz w:val="26"/>
          <w:szCs w:val="26"/>
          <w:lang w:val="ru-RU"/>
        </w:rPr>
        <w:t>уполномоченный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МФЦ и выхода из него;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б) возможность самостоятельного передвижения по территории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предоставляющего Услугу, МФЦ, в том числе с помощью работников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>осуществляющего предоставление Услуги</w:t>
      </w:r>
      <w:r>
        <w:rPr>
          <w:sz w:val="26"/>
          <w:szCs w:val="26"/>
        </w:rPr>
        <w:t>, МФЦ, вспомогательных технологий, а также сменного кресла-коляски;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возможность посадки в транспортное средство и высадки из него перед входом в </w:t>
      </w:r>
      <w:r>
        <w:rPr>
          <w:sz w:val="26"/>
          <w:szCs w:val="26"/>
          <w:lang w:val="ru-RU"/>
        </w:rPr>
        <w:t>уполномоченный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горордского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>, МФЦ, в том числе с использованием кресла-коляски и, при необходимости, с помощью работников;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г) сопровождение инвалидов, имеющих стойкие нарушения функции зрения по территории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МФЦ;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д) содействие инвалиду при входе в </w:t>
      </w:r>
      <w:r>
        <w:rPr>
          <w:sz w:val="26"/>
          <w:szCs w:val="26"/>
          <w:lang w:val="ru-RU"/>
        </w:rPr>
        <w:t>уполномоченный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>, МФЦ и выходе из него, информирование инвалида о доступных маршрутах общественного транспорта;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ж) обеспечение допуска в </w:t>
      </w:r>
      <w:r>
        <w:rPr>
          <w:sz w:val="26"/>
          <w:szCs w:val="26"/>
          <w:lang w:val="ru-RU"/>
        </w:rPr>
        <w:t>уполномоченный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МФЦ,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386н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доступности и качества Услуги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Показателями доступности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являются: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а) предоставление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на безвозмездной основе;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возможность подачи заявления и прилагаемых к нему документов посредством почтового отправления, на электронный адрес, в МФЦ, с использованием Единого портала (при наличии технической возможности);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доступность информации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в том числе для лиц с ограниченными возможностями здоровья;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г)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портала;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д) соблюдение сроков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и сроков выполнения административных процедур при предоставлении</w:t>
      </w:r>
      <w:r>
        <w:rPr>
          <w:rFonts w:hint="default"/>
          <w:sz w:val="26"/>
          <w:szCs w:val="26"/>
          <w:lang w:val="ru-RU"/>
        </w:rPr>
        <w:t xml:space="preserve"> муниципальной </w:t>
      </w:r>
      <w:r>
        <w:rPr>
          <w:sz w:val="26"/>
          <w:szCs w:val="26"/>
        </w:rPr>
        <w:t xml:space="preserve"> 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е)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органа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МФЦ по результатам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и на некорректное, невнимательное отношение должностных лиц к заявителям;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ж)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 или МФЦ;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з) допуск в помещения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органа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rFonts w:eastAsia="Times New Roman"/>
          <w:color w:val="000000"/>
          <w:sz w:val="26"/>
          <w:szCs w:val="26"/>
        </w:rPr>
        <w:t xml:space="preserve">, 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>, МФЦ сурдопереводчика и тифлосурдопереводчика;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и) допуск в помещения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органа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rFonts w:eastAsia="Times New Roman"/>
          <w:color w:val="000000"/>
          <w:sz w:val="26"/>
          <w:szCs w:val="26"/>
        </w:rPr>
        <w:t xml:space="preserve">, 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386н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Об утверждении формы документа, подтверждающего специальное обучение собаки-проводника, и порядок его получения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к) оказание специалистами, предоставляющими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л) размещение табличек с наименованием и номеров кабинетов;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м) помещения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органа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rFonts w:eastAsia="Times New Roman"/>
          <w:color w:val="000000"/>
          <w:sz w:val="26"/>
          <w:szCs w:val="26"/>
        </w:rPr>
        <w:t xml:space="preserve">, 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 должны соответствовать государственным санитарно-эпидемиологическим нормативам;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н) время ожидания в очереди при подаче заявления - не более пятнадцати минут;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о) время ожидания в очереди при подаче заявления по предварительной записи - не более пятнадцати минут;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п) соблюдение сроков регистрации заявления и прилагаемых к нему документов, необходимых для предоставления 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р) время ожидания в очереди при получении результата предоставления Услуги - не более пятнадцати минут;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с) достоверность предоставляемой заявителю (представителю заявителя) информации о ходе предоставления 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т) своевременный прием и регистрация заявления и прилагаемых к нему документов заявителя;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у) удовлетворенность заявителя (представителя заявителя) качеством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ф) принятие мер, направленных на восстановление нарушенных прав, свобод и законных интересов заявителей;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х) содействие инвалиду при входе в помещение, в котором предоставляется </w:t>
      </w:r>
      <w:r>
        <w:rPr>
          <w:sz w:val="26"/>
          <w:szCs w:val="26"/>
          <w:lang w:val="ru-RU"/>
        </w:rPr>
        <w:t>муниципальная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Услуга, и выходе из него.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Показателями качества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являются: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а) удовлетворенность получателя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от процесса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и ее результата;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б) комфортность ожидания при подаче заявления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компетентность специалистов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специалистов МФЦ в вопросах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г) культура обслуживания (вежливость, тактичность и внимательность специалистов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МФЦ, готовность оказать эффективную помощь получателям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при возникновении трудностей);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д)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е) эффективность и своевременность рассмотрения заявлений, обращений и жалоб граждан по вопросам предоставления</w:t>
      </w:r>
      <w:r>
        <w:rPr>
          <w:rFonts w:hint="default"/>
          <w:sz w:val="26"/>
          <w:szCs w:val="26"/>
          <w:lang w:val="ru-RU"/>
        </w:rPr>
        <w:t xml:space="preserve"> муниципальной </w:t>
      </w:r>
      <w:r>
        <w:rPr>
          <w:sz w:val="26"/>
          <w:szCs w:val="26"/>
        </w:rPr>
        <w:t xml:space="preserve"> Услуги.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Количество взаимодействий заявителя (представителя заявителя) с должностными лицами при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- не более двух, каждое взаимодействие продолжительностью не более пятнадцати минут.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Заявление и прилагаемые к нему документы в </w:t>
      </w:r>
      <w:r>
        <w:rPr>
          <w:rFonts w:eastAsia="Times New Roman"/>
          <w:color w:val="000000"/>
          <w:sz w:val="26"/>
          <w:szCs w:val="26"/>
        </w:rPr>
        <w:t>орган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 МФЦ предоставляются заявителем (представителем заявителя) однократно.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bookmarkStart w:id="9" w:name="Par344"/>
      <w:bookmarkEnd w:id="9"/>
      <w:r>
        <w:rPr>
          <w:sz w:val="26"/>
          <w:szCs w:val="26"/>
        </w:rPr>
        <w:t xml:space="preserve">Возможность получения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в МФЦ по экстерриториальному принципу и посредством запроса о предоставлении нескольких </w:t>
      </w:r>
      <w:r>
        <w:rPr>
          <w:sz w:val="26"/>
          <w:szCs w:val="26"/>
          <w:lang w:val="ru-RU"/>
        </w:rPr>
        <w:t>муниципальных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 в МФЦ, предусмотренного ст.15.1 Федерального закона от 27.07.2010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210-ФЗ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, отсутствует.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Заявитель (представитель заявителя) вправе обратиться за предоставлением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в МФЦ в случае, если между администрацией муниципального образования и МФЦ заключено соглашение о взаимодействии и </w:t>
      </w:r>
      <w:r>
        <w:rPr>
          <w:sz w:val="26"/>
          <w:szCs w:val="26"/>
          <w:lang w:val="ru-RU"/>
        </w:rPr>
        <w:t>муниципальная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Услуга предусмотрена перечнем, установленным соглашением.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Передача документов заявителя (представителя заявителя) между МФЦ и </w:t>
      </w:r>
      <w:r>
        <w:rPr>
          <w:sz w:val="26"/>
          <w:szCs w:val="26"/>
          <w:lang w:val="ru-RU"/>
        </w:rPr>
        <w:t>уполномоченным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органом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>,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bookmarkStart w:id="10" w:name="Par347"/>
      <w:bookmarkEnd w:id="10"/>
      <w:r>
        <w:rPr>
          <w:sz w:val="26"/>
          <w:szCs w:val="26"/>
        </w:rPr>
        <w:t xml:space="preserve">Предоставление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в МФЦ, если иное не установлено соглашением о взаимодействии между </w:t>
      </w:r>
      <w:r>
        <w:rPr>
          <w:sz w:val="26"/>
          <w:szCs w:val="26"/>
          <w:lang w:val="ru-RU"/>
        </w:rPr>
        <w:t>уполномоченным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органом </w:t>
      </w:r>
      <w:r>
        <w:rPr>
          <w:sz w:val="26"/>
          <w:szCs w:val="26"/>
          <w:lang w:val="ru-RU"/>
        </w:rPr>
        <w:t>Валуйского</w:t>
      </w:r>
      <w:r>
        <w:rPr>
          <w:rFonts w:hint="default"/>
          <w:sz w:val="26"/>
          <w:szCs w:val="26"/>
          <w:lang w:val="ru-RU"/>
        </w:rPr>
        <w:t xml:space="preserve"> тгородского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 и МФЦ, включает в себя возможность: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а) получения заявителем (представителем заявителя) в МФЦ информации по вопросу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подачи заявителем (представителем заявителя) в МФЦ документов, указанных в п. 13 настоящего Административного регламента;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в) получения в МФЦ результата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заявителем (представителем заявителя);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г) возможность подачи жалобы на действия (бездействие) органа,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а также должностных лиц, муниципальных служащих.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6"/>
        </w:numPr>
        <w:tabs>
          <w:tab w:val="left" w:pos="709"/>
        </w:tabs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требования предоставления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Услуги, </w:t>
      </w:r>
    </w:p>
    <w:p>
      <w:pPr>
        <w:pStyle w:val="63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предоставления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в электронной форме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необходима муниципальная услуга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left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 наличии технической возможности заявитель (представитель заявителя) вправе обратиться за предоставлением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в электронной форме с использованием ЕПГУ.</w:t>
      </w:r>
    </w:p>
    <w:p>
      <w:pPr>
        <w:pStyle w:val="64"/>
        <w:keepNext w:val="0"/>
        <w:keepLines w:val="0"/>
        <w:pageBreakBefore w:val="0"/>
        <w:numPr>
          <w:ilvl w:val="2"/>
          <w:numId w:val="6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leftChars="0" w:firstLine="567" w:firstLineChars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Для предоставления Услуги используются следующие информационные системы: ФРГУ, ЕПГУ, федеральная государственная </w:t>
      </w:r>
    </w:p>
    <w:p>
      <w:pPr>
        <w:pStyle w:val="64"/>
        <w:keepNext w:val="0"/>
        <w:keepLines w:val="0"/>
        <w:pageBreakBefore w:val="0"/>
        <w:numPr>
          <w:numId w:val="0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numId w:val="0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Информационная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система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«Досудебноеобжалование»,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федеральная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государственная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информационная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система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«Платформа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государственных сервисов».</w:t>
      </w:r>
    </w:p>
    <w:p>
      <w:pPr>
        <w:pStyle w:val="64"/>
        <w:keepNext w:val="0"/>
        <w:keepLines w:val="0"/>
        <w:pageBreakBefore w:val="0"/>
        <w:numPr>
          <w:ilvl w:val="2"/>
          <w:numId w:val="7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Для получения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с использованием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 административных процедур</w:t>
      </w: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вариантов предоставления Услуги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numPr>
          <w:ilvl w:val="2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after="0" w:line="240" w:lineRule="auto"/>
        <w:ind w:left="0" w:firstLine="556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Варианты предоставления государственной услуги: 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лицом. </w:t>
      </w:r>
    </w:p>
    <w:p>
      <w:pPr>
        <w:pStyle w:val="63"/>
        <w:keepNext w:val="0"/>
        <w:keepLines w:val="0"/>
        <w:pageBreakBefore w:val="0"/>
        <w:numPr>
          <w:ilvl w:val="1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Профилирование заявителя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left="556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– </w:t>
      </w:r>
      <w:r>
        <w:rPr>
          <w:rFonts w:ascii="Times New Roman" w:hAnsi="Times New Roman"/>
          <w:color w:val="000000"/>
          <w:sz w:val="26"/>
          <w:szCs w:val="26"/>
        </w:rPr>
        <w:t>посредством ЕПГУ;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– 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уполномоченном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органе, предоставляющ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муниципальную </w:t>
      </w:r>
      <w:r>
        <w:rPr>
          <w:rFonts w:ascii="Times New Roman" w:hAnsi="Times New Roman"/>
          <w:color w:val="000000"/>
          <w:sz w:val="26"/>
          <w:szCs w:val="26"/>
        </w:rPr>
        <w:t>Услугу;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– </w:t>
      </w:r>
      <w:r>
        <w:rPr>
          <w:rFonts w:ascii="Times New Roman" w:hAnsi="Times New Roman"/>
          <w:color w:val="000000"/>
          <w:sz w:val="26"/>
          <w:szCs w:val="26"/>
        </w:rPr>
        <w:t>в МФЦ.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Порядок определения и предъявления необходимого заявителю варианта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посредством ответов заявителя на вопросы экспертной системы ЕПГУ;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посредством опроса в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уполномоченном </w:t>
      </w:r>
      <w:r>
        <w:rPr>
          <w:rFonts w:ascii="Times New Roman" w:hAnsi="Times New Roman"/>
          <w:color w:val="000000"/>
          <w:sz w:val="26"/>
          <w:szCs w:val="26"/>
        </w:rPr>
        <w:t xml:space="preserve"> органе, предоставляющ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муниципальную </w:t>
      </w:r>
      <w:r>
        <w:rPr>
          <w:rFonts w:ascii="Times New Roman" w:hAnsi="Times New Roman"/>
          <w:color w:val="000000"/>
          <w:sz w:val="26"/>
          <w:szCs w:val="26"/>
        </w:rPr>
        <w:t xml:space="preserve"> Услугу.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Вариант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 определяется на основании признаков заявителя и результата оказания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Услуги, за предоставлением которой обратился заявитель, путем его анкетирования.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8" w:firstLineChars="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Анкетирование заявителя осуществляется в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уполномоченном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органе, предоставляющем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Услугу, и включает в себя выяснение вопросов, позволяющих выявить перечень признаков заявителя.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настоящим Административным регламентом, каждая из которых соответствует одному варианту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3.2.6. Установленный по результатам профилирования вариант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 доводится до заявителя в письменной форме, исключающей неоднозначное понимание принятого решения.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left="556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1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 xml:space="preserve"> с ф</w:t>
      </w:r>
      <w:r>
        <w:rPr>
          <w:rFonts w:ascii="Times New Roman" w:hAnsi="Times New Roman" w:cs="Times New Roman"/>
          <w:sz w:val="26"/>
          <w:szCs w:val="26"/>
        </w:rPr>
        <w:t>изическ</w:t>
      </w:r>
      <w:r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/>
          <w:sz w:val="26"/>
          <w:szCs w:val="26"/>
        </w:rPr>
        <w:t>м, включает в себя следующие административные процедуры: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1) прием (получение) и регистрация заявления и документов, необходимых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2) межведомственное информационное взаимодействие;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3) приостановление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5) предоставление результата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jc w:val="center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3.3.1. Прием запроса и документов и (или) информации, необходимых для предоставления </w:t>
      </w:r>
      <w:r>
        <w:rPr>
          <w:b/>
          <w:sz w:val="26"/>
          <w:szCs w:val="26"/>
          <w:lang w:val="ru-RU"/>
        </w:rPr>
        <w:t>муниципальной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>Услуги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</w:t>
      </w:r>
      <w:r>
        <w:rPr>
          <w:rFonts w:hint="default"/>
          <w:sz w:val="26"/>
          <w:szCs w:val="26"/>
          <w:lang w:val="ru-RU"/>
        </w:rPr>
        <w:t xml:space="preserve"> муниципальной </w:t>
      </w:r>
      <w:r>
        <w:rPr>
          <w:sz w:val="26"/>
          <w:szCs w:val="26"/>
        </w:rPr>
        <w:t xml:space="preserve"> Услуги.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>
        <w:rPr>
          <w:sz w:val="26"/>
          <w:szCs w:val="26"/>
          <w:lang w:val="ru-RU"/>
        </w:rPr>
        <w:t>уполномоченным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органом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Услуги,</w:t>
      </w:r>
      <w:r>
        <w:rPr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3.3.1.2.</w:t>
      </w:r>
      <w:r>
        <w:rPr>
          <w:rFonts w:ascii="Times New Roman" w:hAnsi="Times New Roman"/>
          <w:b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Для получения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 заявитель представляет в орган, предоставляющий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 заявление по форме согласно Приложению № 3 к настоящему Административному регламенту, а также следующие документы:</w:t>
      </w:r>
    </w:p>
    <w:p>
      <w:pPr>
        <w:pStyle w:val="65"/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firstLine="556" w:firstLineChars="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 Документы, необходимые для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Услуги, которые находятся в распоряжении других государственных органов и иных органов, участвующих в предоставлении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Услуги, и которые заявитель вправе представить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по собственной инициативе: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кадастровый план территории;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д) выписка из ЕГРН на земельный участок, в случае, если границы такого земельного участка подлежат уточнению в соответствии с ФЗ от 13.07.2015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218-ФЗ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 государственной регистрации недвижимости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или уведомление об отсутствии в ЕГРН запрашиваемых сведений о зарегистрированных правах на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3.3.1.4. </w:t>
      </w:r>
      <w:r>
        <w:rPr>
          <w:rFonts w:ascii="Times New Roman" w:hAnsi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bCs/>
          <w:color w:val="000000"/>
          <w:sz w:val="26"/>
          <w:szCs w:val="26"/>
        </w:rPr>
        <w:t>предъявление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заявителем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документа, удостоверяющего личность при личном обращении;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проверка электронной подписи заявителя при подаче заявления посредством ЕПГУ;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проверка нотариального заверения подписи заявителя при подаче заявления посредством почтового отправления/электронного отправления.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3.3.1.5. Орган, предоставляющий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Услугу и участвующий в приеме заявления: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отдел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по управлению земельными ресурсами управления муниципальной собственности и земельных ресурсов администрации Валуйского городского округа.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709"/>
        <w:jc w:val="both"/>
        <w:textAlignment w:val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3.3.1.6. Заявление о предоставлении </w:t>
      </w:r>
      <w:r>
        <w:rPr>
          <w:color w:val="000000"/>
          <w:sz w:val="26"/>
          <w:szCs w:val="26"/>
          <w:lang w:val="ru-RU"/>
        </w:rPr>
        <w:t>муниципальной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 xml:space="preserve">Услуги принимается в МФЦ. </w:t>
      </w:r>
      <w:r>
        <w:rPr>
          <w:sz w:val="26"/>
          <w:szCs w:val="26"/>
        </w:rPr>
        <w:t xml:space="preserve">Порядок передачи результата: направление заявления и прилагаемых к нему документов в </w:t>
      </w:r>
      <w:r>
        <w:rPr>
          <w:rFonts w:eastAsia="Times New Roman"/>
          <w:color w:val="000000"/>
          <w:sz w:val="26"/>
          <w:szCs w:val="26"/>
        </w:rPr>
        <w:t>орган муниципального образования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осуществляется в соответствии с требованиями, установленными соглашением о взаимодействии.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3.3.1.7. Прием заявления и документов, необходимых для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Услуги, по выбору заявителя независимо от его места жительства или места пребывания не предусматривается.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3.3.1.8. Срок регистрации запроса и документов, необходимых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 xml:space="preserve">для предоставления Услуги, в органе, предоставляющем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Услугу, или в МФЦ составляет 30 минут.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2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rFonts w:eastAsia="Times New Roman"/>
          <w:color w:val="000000"/>
          <w:sz w:val="26"/>
          <w:szCs w:val="26"/>
        </w:rPr>
        <w:t xml:space="preserve">непредставление заявителем документов (сведений), указанных 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"consultantplus://offline/ref=521E78BADC502103F61942CE39284A61A5E7403F98C18227F4ADA3301697F29F60067ADAAD6F1B9EC1AF58w4nAQ" </w:instrText>
      </w:r>
      <w:r>
        <w:rPr>
          <w:sz w:val="26"/>
          <w:szCs w:val="26"/>
        </w:rPr>
        <w:fldChar w:fldCharType="separate"/>
      </w:r>
      <w:r>
        <w:rPr>
          <w:rFonts w:eastAsia="Times New Roman"/>
          <w:color w:val="000000"/>
          <w:sz w:val="26"/>
          <w:szCs w:val="26"/>
        </w:rPr>
        <w:t xml:space="preserve">пункте </w:t>
      </w:r>
      <w:r>
        <w:rPr>
          <w:rFonts w:eastAsia="Times New Roman"/>
          <w:color w:val="000000"/>
          <w:sz w:val="26"/>
          <w:szCs w:val="26"/>
        </w:rPr>
        <w:fldChar w:fldCharType="end"/>
      </w:r>
      <w:r>
        <w:rPr>
          <w:rFonts w:eastAsia="Times New Roman"/>
          <w:color w:val="000000"/>
          <w:sz w:val="26"/>
          <w:szCs w:val="26"/>
        </w:rPr>
        <w:t>3.3.1.3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rPr>
          <w:sz w:val="26"/>
          <w:szCs w:val="26"/>
        </w:rPr>
        <w:fldChar w:fldCharType="separate"/>
      </w:r>
      <w:r>
        <w:rPr>
          <w:rFonts w:eastAsia="Times New Roman"/>
          <w:color w:val="000000"/>
          <w:sz w:val="26"/>
          <w:szCs w:val="26"/>
        </w:rPr>
        <w:t xml:space="preserve"> подраздела 3.3.1 раздела II</w:t>
      </w:r>
      <w:r>
        <w:rPr>
          <w:rFonts w:eastAsia="Times New Roman"/>
          <w:color w:val="000000"/>
          <w:sz w:val="26"/>
          <w:szCs w:val="26"/>
        </w:rPr>
        <w:fldChar w:fldCharType="end"/>
      </w:r>
      <w:r>
        <w:rPr>
          <w:rFonts w:eastAsia="Times New Roman"/>
          <w:color w:val="000000"/>
          <w:sz w:val="26"/>
          <w:szCs w:val="26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eastAsia="Times New Roman"/>
          <w:color w:val="000000"/>
          <w:sz w:val="26"/>
          <w:szCs w:val="26"/>
        </w:rPr>
        <w:br w:type="textWrapping"/>
      </w:r>
      <w:r>
        <w:rPr>
          <w:rFonts w:eastAsia="Times New Roman"/>
          <w:color w:val="000000"/>
          <w:sz w:val="26"/>
          <w:szCs w:val="26"/>
        </w:rPr>
        <w:t>по собственной инициативе.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Специалист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органа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, ответственный за исполнение административной процедуры (далее – специалист) осуществляет </w:t>
      </w:r>
    </w:p>
    <w:p>
      <w:pPr>
        <w:pStyle w:val="64"/>
        <w:keepNext w:val="0"/>
        <w:keepLines w:val="0"/>
        <w:pageBreakBefore w:val="0"/>
        <w:numPr>
          <w:numId w:val="0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Межведомственное информационное взаимодействие осуществляется с: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Управлением Росреестра по Белгородской области;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филиалом ФГБУ «ФКП Росреестра» по Белгородской области;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органом местного самоуправления, в распоряжении которого находится утвержденный проект планировки территории и(или) утвержденный проект межевания территории;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Межведомственный запрос формируется в соответствии с требованиями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"https://login.consultant.ru/link/?req=doc&amp;base=LAW&amp;n=406224&amp;date=12.08.2022&amp;dst=86&amp;field=134"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статьи 7.2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Федерального закона от 27.07.2010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210-ФЗ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Межведомственный запрос о представлении документов и (или) информации, необходимых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если такие документы и (или) информация не представлены заявителем, должен содержать следующие сведения: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направляющего межведомственный запрос;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наименование органа или организации, в адрес которых направляется межведомственный запрос;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и указание на реквизиты такого нормативного правового акта;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контактная информация для направления ответа на межведомственный запрос;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дата направления межведомственного запроса;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информация о факте получения согласия на обработку персональных данных.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Срок направления межведомственного запроса 2 рабочих дня со дня регистрации заявления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Срок </w:t>
      </w:r>
      <w:r>
        <w:rPr>
          <w:rFonts w:eastAsia="Times New Roman"/>
          <w:color w:val="000000"/>
          <w:sz w:val="26"/>
          <w:szCs w:val="26"/>
        </w:rPr>
        <w:t xml:space="preserve"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>
      <w:pPr>
        <w:pStyle w:val="64"/>
        <w:keepNext w:val="0"/>
        <w:keepLines w:val="0"/>
        <w:pageBreakBefore w:val="0"/>
        <w:numPr>
          <w:ilvl w:val="2"/>
          <w:numId w:val="8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spacing w:before="240"/>
        <w:ind w:left="0" w:hanging="11"/>
        <w:jc w:val="center"/>
        <w:textAlignment w:val="auto"/>
        <w:rPr>
          <w:rFonts w:eastAsia="Times New Roman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Приостановление предоставления 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3.3.3.1 Основаниями для приостановления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3.3.3.2. При приостановлении предоставления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Услуги административных действий, специалист, ответственный за исполнение административной процедуры направляет Заявителю: - решение об утверждении схемы расположения земельного участка на кадастровом плане территории; 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3.3.3.3. Основаниями для возобновления предоставления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2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 </w:t>
      </w: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Основаниями для отказа в предоставлении</w:t>
      </w:r>
      <w:r>
        <w:rPr>
          <w:rFonts w:hint="default"/>
          <w:sz w:val="26"/>
          <w:szCs w:val="26"/>
          <w:lang w:val="ru-RU"/>
        </w:rPr>
        <w:t xml:space="preserve"> муниципальной </w:t>
      </w:r>
      <w:r>
        <w:rPr>
          <w:sz w:val="26"/>
          <w:szCs w:val="26"/>
        </w:rPr>
        <w:t xml:space="preserve"> Услуги являются: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пп. 7 п. 5 ст. 27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пп. 1 и 4 п. 1 ст. 39.28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</w:t>
      </w:r>
      <w:r>
        <w:rPr>
          <w:rFonts w:hint="default"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>
        <w:rPr>
          <w:rFonts w:hint="default"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</w:rPr>
        <w:t xml:space="preserve">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Решение о предоставлении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принимается при одновременном соблюдении следующих критериев: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"P52" \o "1.2. Круг заявителей" \h 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>подразделом 1.2 раздела I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 xml:space="preserve">отсутствие оснований для отказа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Критерии принятия решения об отказе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Услуги предусмотрены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>пунктом 3.3.4.2 подраздела 3.3.4 раздела II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I настоящего Административного регламента.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Срок принятия решения о предоставлении (об отказе в предоставлении)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</w:pPr>
    </w:p>
    <w:p>
      <w:pPr>
        <w:pStyle w:val="63"/>
        <w:keepNext w:val="0"/>
        <w:keepLines w:val="0"/>
        <w:pageBreakBefore w:val="0"/>
        <w:numPr>
          <w:ilvl w:val="2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результата 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Результат оказания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предоставляется заявителю в МФЦ, органе, осуществляющим предоставление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Услуги, посредством ЕПГУ или почтовым отправлением. 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способа получения результата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Услуги, указанного в заявлении, специалист направляет (вручает) заявителю результат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в виде бумажного документа или в виде электронного документа: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24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24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решение администрации муниципального образования об отказе в предоставлении Услуги.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результата оказания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осуществляется в срок, не превышающий - 2 рабочих дня, и исчисляется со дня принятия решения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(об отказе в предоставлении).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1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 xml:space="preserve"> с юридическим</w:t>
      </w:r>
      <w:r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/>
          <w:sz w:val="26"/>
          <w:szCs w:val="26"/>
        </w:rPr>
        <w:t>м, включает в себя следующие административные процедуры: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1) прием (получение) и регистрация заявления и документов, необходимых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2) межведомственное информационное взаимодействие;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3) приостановление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5) предоставление результата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jc w:val="center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3.4.1. Прием запроса и документов и (или) информации, необходимых для предоставления Услуги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>
        <w:rPr>
          <w:rFonts w:eastAsia="Times New Roman"/>
          <w:color w:val="000000"/>
          <w:sz w:val="26"/>
          <w:szCs w:val="26"/>
        </w:rPr>
        <w:t>органом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>осуществляющего предоставление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муниципальной </w:t>
      </w:r>
      <w:r>
        <w:rPr>
          <w:rFonts w:eastAsia="Times New Roman"/>
          <w:color w:val="000000"/>
          <w:sz w:val="26"/>
          <w:szCs w:val="26"/>
        </w:rPr>
        <w:t>Услуги,</w:t>
      </w:r>
      <w:r>
        <w:rPr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56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3.3.1.2.</w:t>
      </w:r>
      <w:r>
        <w:rPr>
          <w:rFonts w:ascii="Times New Roman" w:hAnsi="Times New Roman"/>
          <w:b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Для получения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 заявитель представляет в орган, предоставляющий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 заявление по форме согласно Приложение № 3 к настоящему Административному регламенту, а также следующие документы:</w:t>
      </w:r>
    </w:p>
    <w:p>
      <w:pPr>
        <w:pStyle w:val="65"/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документ, подтверждающий полномочия представителя заявителя; </w:t>
      </w: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709"/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3.3.1.3. Документы, необходимые для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Услуги, которые находятся в распоряжении других государственных органов и иных органов, участвующих в предоставлении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Услуги, и которые заявитель вправе представить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по собственной инициативе: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кадастровый план территории;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д) выписка из ЕГРН на земельный участок, в случае, если границы такого земельного участка подлежат уточнению в соответствии с ФЗ от 13.07.2015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218-ФЗ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 государственной регистрации недвижимости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или уведомление об отсутствии в ЕГРН запрашиваемых сведений о зарегистрированных правах на земельный участок;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>
      <w:pPr>
        <w:pStyle w:val="64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з) выписка из ЕГРЮЛ о юридическом лице, являющемся заявителем.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3.3.1.4. </w:t>
      </w:r>
      <w:r>
        <w:rPr>
          <w:rFonts w:ascii="Times New Roman" w:hAnsi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bCs/>
          <w:color w:val="000000"/>
          <w:sz w:val="26"/>
          <w:szCs w:val="26"/>
        </w:rPr>
        <w:t>предъявление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заявителем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документа, удостоверяющего личность при личном обращении;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выписка из ЕГРЮЛ (запрашивается в порядке межведомственного взаимодействия);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проверка электронной подписи заявителя при подаче заявления посредством ЕПГУ;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проверка нотариального заверения подписи заявителя при подаче заявления посредством почтового отправления/электронного отправления.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3.3.1.5. Орган, предоставляющий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 и участвующий в приеме заявления: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отдел по управлению земельными ресурсами управления муниципальной собственности и земельных ресурсов администрации Валуйского городского округа.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firstLine="709"/>
        <w:jc w:val="both"/>
        <w:textAlignment w:val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3.3.1.6. Заявление о предоставлении </w:t>
      </w:r>
      <w:r>
        <w:rPr>
          <w:color w:val="000000"/>
          <w:sz w:val="26"/>
          <w:szCs w:val="26"/>
          <w:lang w:val="ru-RU"/>
        </w:rPr>
        <w:t>муниципальной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 xml:space="preserve">Услуги принимается в МФЦ. </w:t>
      </w:r>
      <w:r>
        <w:rPr>
          <w:sz w:val="26"/>
          <w:szCs w:val="26"/>
        </w:rPr>
        <w:t xml:space="preserve">Порядок передачи результата: направление заявления и прилагаемых к нему документов в </w:t>
      </w:r>
      <w:r>
        <w:rPr>
          <w:sz w:val="26"/>
          <w:szCs w:val="26"/>
          <w:lang w:val="ru-RU"/>
        </w:rPr>
        <w:t>уполномоченный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осуществляется в соответствии с требованиями, установленными соглашением о взаимодействии.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3.3.1.7. Прием заявления и документов, необходимых для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Услуги, по выбору заявителя независимо от его места жительства или места пребывания не предусматривается.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3.3.1.8. Срок регистрации запроса и документов, необходимых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 xml:space="preserve">для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Услуги, в органе, предоставляющем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Услугу, или в МФЦ составляет 30 минут.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63"/>
        <w:keepNext w:val="0"/>
        <w:keepLines w:val="0"/>
        <w:pageBreakBefore w:val="0"/>
        <w:numPr>
          <w:ilvl w:val="2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rFonts w:eastAsia="Times New Roman"/>
          <w:color w:val="000000"/>
          <w:sz w:val="26"/>
          <w:szCs w:val="26"/>
        </w:rPr>
        <w:t xml:space="preserve">непредставление заявителем документов (сведений), указанных 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"consultantplus://offline/ref=521E78BADC502103F61942CE39284A61A5E7403F98C18227F4ADA3301697F29F60067ADAAD6F1B9EC1AF58w4nAQ" </w:instrText>
      </w:r>
      <w:r>
        <w:rPr>
          <w:sz w:val="26"/>
          <w:szCs w:val="26"/>
        </w:rPr>
        <w:fldChar w:fldCharType="separate"/>
      </w:r>
      <w:r>
        <w:rPr>
          <w:rFonts w:eastAsia="Times New Roman"/>
          <w:color w:val="000000"/>
          <w:sz w:val="26"/>
          <w:szCs w:val="26"/>
        </w:rPr>
        <w:t xml:space="preserve">пункте </w:t>
      </w:r>
      <w:r>
        <w:rPr>
          <w:rFonts w:eastAsia="Times New Roman"/>
          <w:color w:val="000000"/>
          <w:sz w:val="26"/>
          <w:szCs w:val="26"/>
        </w:rPr>
        <w:fldChar w:fldCharType="end"/>
      </w:r>
      <w:r>
        <w:rPr>
          <w:rFonts w:eastAsia="Times New Roman"/>
          <w:color w:val="000000"/>
          <w:sz w:val="26"/>
          <w:szCs w:val="26"/>
        </w:rPr>
        <w:t>3.3.1.3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rPr>
          <w:sz w:val="26"/>
          <w:szCs w:val="26"/>
        </w:rPr>
        <w:fldChar w:fldCharType="separate"/>
      </w:r>
      <w:r>
        <w:rPr>
          <w:rFonts w:eastAsia="Times New Roman"/>
          <w:color w:val="000000"/>
          <w:sz w:val="26"/>
          <w:szCs w:val="26"/>
        </w:rPr>
        <w:t xml:space="preserve"> подраздела 3.3.1 раздела II</w:t>
      </w:r>
      <w:r>
        <w:rPr>
          <w:rFonts w:eastAsia="Times New Roman"/>
          <w:color w:val="000000"/>
          <w:sz w:val="26"/>
          <w:szCs w:val="26"/>
        </w:rPr>
        <w:fldChar w:fldCharType="end"/>
      </w:r>
      <w:r>
        <w:rPr>
          <w:rFonts w:eastAsia="Times New Roman"/>
          <w:color w:val="000000"/>
          <w:sz w:val="26"/>
          <w:szCs w:val="26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eastAsia="Times New Roman"/>
          <w:color w:val="000000"/>
          <w:sz w:val="26"/>
          <w:szCs w:val="26"/>
        </w:rPr>
        <w:br w:type="textWrapping"/>
      </w:r>
      <w:r>
        <w:rPr>
          <w:rFonts w:eastAsia="Times New Roman"/>
          <w:color w:val="000000"/>
          <w:sz w:val="26"/>
          <w:szCs w:val="26"/>
        </w:rPr>
        <w:t>по собственной инициативе.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Специалист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органа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Межведомственное информационное взаимодействие осуществляется с: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Управлением ФНС по Белгородской области;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Управлением Росреестра по Белгородской области;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филиалом ФГБУ «ФКП Росреестра» по Белгородской области;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органом местного самоуправления, в распоряжении которого находится утвержденный проект планировки территории и(или) утвержденный проект межевания территории;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Межведомственный запрос формируется в соответствии с требованиями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"https://login.consultant.ru/link/?req=doc&amp;base=LAW&amp;n=406224&amp;date=12.08.2022&amp;dst=86&amp;field=134"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статьи 7.2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Федерального закона от 27.07.2010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210-ФЗ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Межведомственный запрос о представлении документов и (или) информации, необходимых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если такие документы и (или) информация не представлены заявителем, должен содержать следующие сведения: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  <w:r>
        <w:rPr>
          <w:sz w:val="26"/>
          <w:szCs w:val="26"/>
          <w:lang w:val="ru-RU"/>
        </w:rPr>
        <w:t>уполномоченного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органа </w:t>
      </w:r>
      <w:r>
        <w:rPr>
          <w:rFonts w:eastAsia="Times New Roman"/>
          <w:color w:val="000000"/>
          <w:sz w:val="26"/>
          <w:szCs w:val="26"/>
          <w:lang w:val="ru-RU"/>
        </w:rPr>
        <w:t>Валуйского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городского округа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Услугу, направляющего межведомственный запрос;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наименование органа или организации, в адрес которых направляется межведомственный запрос;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и указание на реквизиты такого нормативного правового акта;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контактная информация для направления ответа на межведомственный запрос;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дата направления межведомственного запроса;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информация о факте получения согласия на обработку персональных данных.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Срок направления межведомственного запроса 2 рабочих дня со дня регистрации заявления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Срок </w:t>
      </w:r>
      <w:r>
        <w:rPr>
          <w:rFonts w:eastAsia="Times New Roman"/>
          <w:color w:val="000000"/>
          <w:sz w:val="26"/>
          <w:szCs w:val="26"/>
        </w:rPr>
        <w:t xml:space="preserve"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>
      <w:pPr>
        <w:pStyle w:val="64"/>
        <w:keepNext w:val="0"/>
        <w:keepLines w:val="0"/>
        <w:pageBreakBefore w:val="0"/>
        <w:numPr>
          <w:ilvl w:val="2"/>
          <w:numId w:val="8"/>
        </w:numPr>
        <w:tabs>
          <w:tab w:val="left" w:pos="851"/>
        </w:tabs>
        <w:kinsoku/>
        <w:wordWrap/>
        <w:overflowPunct/>
        <w:topLinePunct w:val="0"/>
        <w:bidi w:val="0"/>
        <w:snapToGrid w:val="0"/>
        <w:spacing w:before="240"/>
        <w:ind w:left="0" w:hanging="11"/>
        <w:jc w:val="center"/>
        <w:textAlignment w:val="auto"/>
        <w:rPr>
          <w:rFonts w:eastAsia="Times New Roman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Приостановление предоставления </w:t>
      </w:r>
      <w:r>
        <w:rPr>
          <w:b/>
          <w:sz w:val="26"/>
          <w:szCs w:val="26"/>
          <w:lang w:val="ru-RU"/>
        </w:rPr>
        <w:t>муниципальной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>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приостановления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является: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приостановлении предоставления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административных действий, специалист, ответственный за исполнение административной процедуры следующие административные действия: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подготавливает проект решения о приостановлении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Услуги;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направляет на подписание проекта решения о приостановлении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 уполномоченным должностным лицом (работником);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Услуги.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Основанием для возобновления предоставления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Услуги является осуществление </w:t>
      </w:r>
      <w:r>
        <w:rPr>
          <w:rFonts w:ascii="Times New Roman" w:hAnsi="Times New Roman"/>
          <w:sz w:val="26"/>
          <w:szCs w:val="26"/>
        </w:rPr>
        <w:t>государственного кадастрового учета земельного участка, в отношении которого производится перераспределение.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2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Услуги </w:t>
      </w:r>
    </w:p>
    <w:p>
      <w:pPr>
        <w:pStyle w:val="6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2"/>
        <w:rPr>
          <w:rFonts w:ascii="Times New Roman" w:hAnsi="Times New Roman" w:cs="Times New Roman"/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или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Основаниями для отказа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являются: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пп. 7 п. 5 ст. 27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пп. 1 и 4 п. 1 ст. 39.28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</w:t>
      </w:r>
      <w:r>
        <w:rPr>
          <w:rFonts w:hint="default"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>
        <w:rPr>
          <w:rFonts w:hint="default"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</w:rPr>
        <w:t xml:space="preserve">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Решение о предоставлении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принимается при одновременном соблюдении следующих критериев: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"P52" \o "1.2. Круг заявителей" \h 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>подразделом 1.2 раздела I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 xml:space="preserve">отсутствие оснований для отказа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Критерии принятия решения об отказе в предоставлении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Услуги предусмотрены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>пунктом 3.3.4.2 подраздела 3.3.4 раздела II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I настоящего Административного регламента.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Срок принятия решения о предоставлении (об отказе в предоставлении)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  <w:r>
        <w:rPr>
          <w:rFonts w:hint="default"/>
          <w:sz w:val="26"/>
          <w:szCs w:val="26"/>
          <w:lang w:val="ru-RU"/>
        </w:rPr>
        <w:t>.</w:t>
      </w:r>
    </w:p>
    <w:p>
      <w:pPr>
        <w:pStyle w:val="6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ind w:left="556" w:leftChars="0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numPr>
          <w:ilvl w:val="2"/>
          <w:numId w:val="8"/>
        </w:numPr>
        <w:kinsoku/>
        <w:wordWrap/>
        <w:overflowPunct/>
        <w:topLinePunct w:val="0"/>
        <w:bidi w:val="0"/>
        <w:snapToGrid w:val="0"/>
        <w:ind w:left="0" w:firstLine="0"/>
        <w:jc w:val="center"/>
        <w:textAlignment w:val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результата Услуги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textAlignment w:val="auto"/>
      </w:pP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Результат оказания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предоставляется заявителю в МФЦ, органе, осуществляющим предоставление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посредством ЕПГУ или почтовым отправлением.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способа получения результата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24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240"/>
        <w:ind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решение администрации муниципального образования об отказе в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numPr>
          <w:ilvl w:val="3"/>
          <w:numId w:val="8"/>
        </w:numPr>
        <w:tabs>
          <w:tab w:val="left" w:pos="1134"/>
        </w:tabs>
        <w:kinsoku/>
        <w:wordWrap/>
        <w:overflowPunct/>
        <w:topLinePunct w:val="0"/>
        <w:bidi w:val="0"/>
        <w:snapToGrid w:val="0"/>
        <w:spacing w:before="240"/>
        <w:ind w:left="0" w:firstLine="55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результата оказания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осуществляется в срок, не превышающий - 2 рабочих дня, и исчисляется со дня принятия решения о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(об отказе в предоставлении).</w:t>
      </w:r>
    </w:p>
    <w:p>
      <w:pPr>
        <w:pStyle w:val="63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</w:p>
    <w:p>
      <w:pPr>
        <w:pStyle w:val="63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 регламента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bidi w:val="0"/>
        <w:snapToGrid w:val="0"/>
        <w:ind w:left="0"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полнотой и качеством предоставления органом муниципального образования, осуществляющим предоставление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Услуги, МФЦ, включает в себя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 xml:space="preserve">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hAnsi="Times New Roman" w:cs="Arial"/>
          <w:sz w:val="26"/>
          <w:szCs w:val="26"/>
          <w:lang w:val="ru-RU"/>
        </w:rPr>
        <w:t>уполномоченного</w:t>
      </w:r>
      <w:r>
        <w:rPr>
          <w:rFonts w:hint="default" w:ascii="Times New Roman" w:hAnsi="Times New Roman" w:cs="Arial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органа </w:t>
      </w:r>
      <w:r>
        <w:rPr>
          <w:rFonts w:ascii="Times New Roman" w:hAnsi="Times New Roman"/>
          <w:sz w:val="26"/>
          <w:szCs w:val="26"/>
          <w:lang w:val="ru-RU"/>
        </w:rPr>
        <w:t>Валуйского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, осуществляющего предоставление </w:t>
      </w:r>
      <w:r>
        <w:rPr>
          <w:rFonts w:ascii="Times New Roman" w:hAnsi="Times New Roman"/>
          <w:sz w:val="26"/>
          <w:szCs w:val="26"/>
          <w:lang w:val="ru-RU"/>
        </w:rPr>
        <w:t>муниципальной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Услуги, МФЦ.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Услуги, проверок соблюдения и исполнения специалистами </w:t>
      </w:r>
      <w:r>
        <w:rPr>
          <w:rFonts w:eastAsia="Times New Roman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предоставляющего </w:t>
      </w:r>
      <w:r>
        <w:rPr>
          <w:sz w:val="26"/>
          <w:szCs w:val="26"/>
          <w:lang w:val="ru-RU"/>
        </w:rPr>
        <w:t>муниципальную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Услугу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Периодичность осуществления текущего контроля устанавливается руководителем </w:t>
      </w:r>
      <w:r>
        <w:rPr>
          <w:rFonts w:eastAsia="Times New Roman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Услуги</w:t>
      </w:r>
      <w:r>
        <w:rPr>
          <w:sz w:val="26"/>
          <w:szCs w:val="26"/>
        </w:rPr>
        <w:t>, МФЦ.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>
        <w:rPr>
          <w:rFonts w:eastAsia="Times New Roman"/>
          <w:sz w:val="26"/>
          <w:szCs w:val="26"/>
        </w:rPr>
        <w:t xml:space="preserve">за полнотой и качеством предоставления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  </w:t>
      </w:r>
      <w:r>
        <w:rPr>
          <w:rFonts w:eastAsia="Times New Roman"/>
          <w:sz w:val="26"/>
          <w:szCs w:val="26"/>
        </w:rPr>
        <w:t>Услуги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включает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Проверки полноты и качества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Услуги осуществляются на основании правовых актов (приказов) </w:t>
      </w:r>
      <w:r>
        <w:rPr>
          <w:rFonts w:eastAsia="Times New Roman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>,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Услуги</w:t>
      </w:r>
      <w:r>
        <w:rPr>
          <w:sz w:val="26"/>
          <w:szCs w:val="26"/>
        </w:rPr>
        <w:t xml:space="preserve"> или МФЦ.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Плановые проверки осуществляются на основании полугодовых или годовых планов работы </w:t>
      </w:r>
      <w:r>
        <w:rPr>
          <w:rFonts w:eastAsia="Times New Roman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Услуги</w:t>
      </w:r>
      <w:r>
        <w:rPr>
          <w:sz w:val="26"/>
          <w:szCs w:val="26"/>
        </w:rPr>
        <w:t xml:space="preserve"> или МФЦ. При проверке могут рассматриваться все вопросы, связанные с предоставлением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 (комплексные проверки), или отдельные вопросы (тематические проверки).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eastAsia="Times New Roman"/>
          <w:sz w:val="26"/>
          <w:szCs w:val="26"/>
        </w:rPr>
        <w:t>орган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осуществляющий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Услуги</w:t>
      </w:r>
      <w:r>
        <w:rPr>
          <w:sz w:val="26"/>
          <w:szCs w:val="26"/>
        </w:rPr>
        <w:t xml:space="preserve">, МФЦ обращений граждан, связанных с нарушениями при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64"/>
        <w:keepNext w:val="0"/>
        <w:keepLines w:val="0"/>
        <w:pageBreakBefore w:val="0"/>
        <w:numPr>
          <w:ilvl w:val="1"/>
          <w:numId w:val="9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eastAsia="Times New Roman"/>
          <w:sz w:val="26"/>
          <w:szCs w:val="26"/>
        </w:rPr>
        <w:t>орган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</w:rPr>
        <w:t>Услуги</w:t>
      </w:r>
      <w:r>
        <w:rPr>
          <w:sz w:val="26"/>
          <w:szCs w:val="26"/>
        </w:rPr>
        <w:t xml:space="preserve">, МФЦ, а также путем обжалования действий (бездействия) и решений, осуществляемых (принятых) в ходе предоставления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в установленном законодательством Российской Федерации порядке.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3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V. </w:t>
      </w:r>
      <w:r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(бездействий) органа, предоставляющего </w:t>
      </w:r>
      <w:r>
        <w:rPr>
          <w:rFonts w:ascii="Times New Roman" w:hAnsi="Times New Roman"/>
          <w:sz w:val="26"/>
          <w:szCs w:val="26"/>
          <w:lang w:val="ru-RU"/>
        </w:rPr>
        <w:t>муниципальную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Услугу, МФЦ, организаций, указанных в части 1.1 статьи 16 Закона </w:t>
      </w:r>
      <w:r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</w:rPr>
        <w:t xml:space="preserve"> 210-ФЗ, а также их должностных лиц, государственных (муниципальных) служащих, работников</w:t>
      </w:r>
    </w:p>
    <w:p>
      <w:pPr>
        <w:pStyle w:val="63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jc w:val="center"/>
        <w:textAlignment w:val="auto"/>
        <w:outlineLvl w:val="1"/>
        <w:rPr>
          <w:rFonts w:ascii="Times New Roman" w:hAnsi="Times New Roman" w:cs="Times New Roman"/>
          <w:sz w:val="26"/>
          <w:szCs w:val="26"/>
          <w:highlight w:val="green"/>
        </w:rPr>
      </w:pPr>
    </w:p>
    <w:p>
      <w:pPr>
        <w:pStyle w:val="6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5.1. 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5.1.1. 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>
        <w:rPr>
          <w:rFonts w:eastAsia="Times New Roman"/>
          <w:color w:val="000000"/>
          <w:sz w:val="26"/>
          <w:szCs w:val="26"/>
        </w:rPr>
        <w:t>органа муниципального образования</w:t>
      </w:r>
      <w:r>
        <w:rPr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 xml:space="preserve">осуществляющего предоставление </w:t>
      </w:r>
      <w:r>
        <w:rPr>
          <w:rFonts w:eastAsia="Times New Roman"/>
          <w:color w:val="000000"/>
          <w:sz w:val="26"/>
          <w:szCs w:val="26"/>
          <w:lang w:val="ru-RU"/>
        </w:rPr>
        <w:t>муниципальной</w:t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Услуги</w:t>
      </w:r>
      <w:r>
        <w:rPr>
          <w:sz w:val="26"/>
          <w:szCs w:val="26"/>
        </w:rPr>
        <w:t xml:space="preserve"> и его должностных лиц (муниципальных служащих, работников) при предоставлении </w:t>
      </w:r>
      <w:r>
        <w:rPr>
          <w:sz w:val="26"/>
          <w:szCs w:val="26"/>
          <w:lang w:val="ru-RU"/>
        </w:rPr>
        <w:t>муниципальной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Услуги, специалистов МФЦ.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ind w:firstLine="567"/>
        <w:jc w:val="both"/>
        <w:textAlignment w:val="auto"/>
        <w:rPr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5.1.2. </w:t>
      </w:r>
      <w:r>
        <w:rPr>
          <w:rFonts w:eastAsia="Times New Roman" w:cs="Arial"/>
          <w:color w:val="000000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>
        <w:rPr>
          <w:rFonts w:eastAsia="Times New Roman"/>
          <w:sz w:val="26"/>
          <w:szCs w:val="26"/>
        </w:rPr>
        <w:t xml:space="preserve">в местах предоставления </w:t>
      </w:r>
      <w:r>
        <w:rPr>
          <w:rFonts w:eastAsia="Times New Roman"/>
          <w:sz w:val="26"/>
          <w:szCs w:val="26"/>
          <w:lang w:val="ru-RU"/>
        </w:rPr>
        <w:t>муниципальной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ru-RU"/>
        </w:rPr>
        <w:t>У</w:t>
      </w:r>
      <w:r>
        <w:rPr>
          <w:rFonts w:eastAsia="Times New Roman"/>
          <w:sz w:val="26"/>
          <w:szCs w:val="26"/>
        </w:rPr>
        <w:t>слуги</w:t>
      </w:r>
      <w:r>
        <w:rPr>
          <w:rFonts w:eastAsia="Times New Roman" w:cs="Arial"/>
          <w:color w:val="000000"/>
          <w:sz w:val="26"/>
          <w:szCs w:val="26"/>
        </w:rPr>
        <w:t xml:space="preserve">, на официальном сайте </w:t>
      </w:r>
      <w:r>
        <w:rPr>
          <w:rFonts w:eastAsia="Times New Roman" w:cs="Arial"/>
          <w:color w:val="000000"/>
          <w:sz w:val="26"/>
          <w:szCs w:val="26"/>
          <w:lang w:val="ru-RU"/>
        </w:rPr>
        <w:t>администрации</w:t>
      </w:r>
      <w:r>
        <w:rPr>
          <w:rFonts w:hint="default" w:eastAsia="Times New Roman" w:cs="Arial"/>
          <w:color w:val="000000"/>
          <w:sz w:val="26"/>
          <w:szCs w:val="26"/>
          <w:lang w:val="ru-RU"/>
        </w:rPr>
        <w:t xml:space="preserve"> Валуйского городского округа</w:t>
      </w:r>
      <w:r>
        <w:rPr>
          <w:rFonts w:eastAsia="Times New Roman" w:cs="Arial"/>
          <w:color w:val="000000"/>
          <w:sz w:val="26"/>
          <w:szCs w:val="26"/>
        </w:rPr>
        <w:t xml:space="preserve">, предоставляющего </w:t>
      </w:r>
      <w:r>
        <w:rPr>
          <w:rFonts w:eastAsia="Times New Roman" w:cs="Arial"/>
          <w:color w:val="000000"/>
          <w:sz w:val="26"/>
          <w:szCs w:val="26"/>
          <w:lang w:val="ru-RU"/>
        </w:rPr>
        <w:t>муниципальную</w:t>
      </w:r>
      <w:r>
        <w:rPr>
          <w:rFonts w:hint="default" w:eastAsia="Times New Roman" w:cs="Arial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 w:cs="Arial"/>
          <w:color w:val="000000"/>
          <w:sz w:val="26"/>
          <w:szCs w:val="26"/>
        </w:rPr>
        <w:t>Услугу</w:t>
      </w:r>
      <w:r>
        <w:rPr>
          <w:rFonts w:hint="default" w:eastAsia="Times New Roman" w:cs="Arial"/>
          <w:color w:val="000000"/>
          <w:sz w:val="26"/>
          <w:szCs w:val="26"/>
          <w:lang w:val="ru-RU"/>
        </w:rPr>
        <w:t xml:space="preserve"> </w:t>
      </w:r>
      <w:r>
        <w:rPr>
          <w:rFonts w:hint="default" w:eastAsia="Times New Roman"/>
          <w:color w:val="000000"/>
          <w:sz w:val="26"/>
          <w:szCs w:val="26"/>
          <w:lang w:val="ru-RU"/>
        </w:rPr>
        <w:fldChar w:fldCharType="begin"/>
      </w:r>
      <w:r>
        <w:rPr>
          <w:rFonts w:hint="default" w:eastAsia="Times New Roman"/>
          <w:color w:val="000000"/>
          <w:sz w:val="26"/>
          <w:szCs w:val="26"/>
          <w:lang w:val="ru-RU"/>
        </w:rPr>
        <w:instrText xml:space="preserve"> HYPERLINK "https://valujskij-r31.gosweb.gosuslugi.ru/" </w:instrText>
      </w:r>
      <w:r>
        <w:rPr>
          <w:rFonts w:hint="default" w:eastAsia="Times New Roman"/>
          <w:color w:val="000000"/>
          <w:sz w:val="26"/>
          <w:szCs w:val="26"/>
          <w:lang w:val="ru-RU"/>
        </w:rPr>
        <w:fldChar w:fldCharType="separate"/>
      </w:r>
      <w:r>
        <w:rPr>
          <w:rStyle w:val="12"/>
          <w:rFonts w:hint="default" w:eastAsia="Times New Roman"/>
          <w:color w:val="000000"/>
          <w:sz w:val="26"/>
          <w:szCs w:val="26"/>
          <w:lang w:val="ru-RU"/>
        </w:rPr>
        <w:t>https://valujskij-r31.gosweb.gosuslugi.ru/</w:t>
      </w:r>
      <w:r>
        <w:rPr>
          <w:rFonts w:hint="default" w:eastAsia="Times New Roman"/>
          <w:color w:val="000000"/>
          <w:sz w:val="26"/>
          <w:szCs w:val="26"/>
          <w:lang w:val="ru-RU"/>
        </w:rPr>
        <w:fldChar w:fldCharType="end"/>
      </w:r>
      <w:r>
        <w:rPr>
          <w:rFonts w:hint="default" w:eastAsia="Times New Roman"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 w:cs="Arial"/>
          <w:color w:val="000000"/>
          <w:sz w:val="26"/>
          <w:szCs w:val="26"/>
        </w:rPr>
        <w:t>на ЕПГУ.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jc w:val="center"/>
        <w:textAlignment w:val="auto"/>
        <w:rPr>
          <w:b/>
          <w:sz w:val="26"/>
          <w:szCs w:val="26"/>
        </w:rPr>
      </w:pP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jc w:val="center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5.2. Формы и способы подачи заявителями жалобы</w:t>
      </w:r>
    </w:p>
    <w:p>
      <w:pPr>
        <w:pStyle w:val="64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before="240"/>
        <w:ind w:left="-142"/>
        <w:jc w:val="center"/>
        <w:textAlignment w:val="auto"/>
        <w:rPr>
          <w:b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cs="Arial"/>
          <w:color w:val="000000"/>
          <w:sz w:val="26"/>
          <w:szCs w:val="26"/>
        </w:rPr>
        <w:br w:type="textWrapping"/>
      </w:r>
      <w:r>
        <w:rPr>
          <w:rFonts w:ascii="Times New Roman" w:hAnsi="Times New Roman" w:cs="Arial"/>
          <w:color w:val="000000"/>
          <w:sz w:val="26"/>
          <w:szCs w:val="26"/>
        </w:rPr>
        <w:t>по почте, а также может быть принята при личном приеме заявителя.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 w:cs="Arial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color w:val="000000"/>
          <w:sz w:val="26"/>
          <w:szCs w:val="26"/>
        </w:rPr>
        <w:br w:type="textWrapping"/>
      </w:r>
      <w:r>
        <w:rPr>
          <w:rFonts w:ascii="Times New Roman" w:hAnsi="Times New Roman" w:cs="Arial"/>
          <w:color w:val="000000"/>
          <w:sz w:val="26"/>
          <w:szCs w:val="26"/>
        </w:rPr>
        <w:t>с использованием сети «Интернет» посредством: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 w:cs="Arial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‒ </w:t>
      </w:r>
      <w:r>
        <w:rPr>
          <w:rFonts w:ascii="Times New Roman" w:hAnsi="Times New Roman" w:cs="Arial"/>
          <w:color w:val="000000"/>
          <w:sz w:val="26"/>
          <w:szCs w:val="26"/>
        </w:rPr>
        <w:t>официального сайта органа муниципального образования, предоставляющего Услугу</w:t>
      </w:r>
      <w:r>
        <w:rPr>
          <w:rFonts w:hint="default" w:ascii="Times New Roman" w:hAnsi="Times New Roman" w:cs="Arial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6"/>
          <w:szCs w:val="26"/>
        </w:rPr>
        <w:fldChar w:fldCharType="begin"/>
      </w:r>
      <w:r>
        <w:rPr>
          <w:rFonts w:hint="default" w:ascii="Times New Roman" w:hAnsi="Times New Roman"/>
          <w:color w:val="000000"/>
          <w:sz w:val="26"/>
          <w:szCs w:val="26"/>
        </w:rPr>
        <w:instrText xml:space="preserve"> HYPERLINK "https://valujskij-r31.gosweb.gosuslugi.ru/" </w:instrText>
      </w:r>
      <w:r>
        <w:rPr>
          <w:rFonts w:hint="default" w:ascii="Times New Roman" w:hAnsi="Times New Roman"/>
          <w:color w:val="000000"/>
          <w:sz w:val="26"/>
          <w:szCs w:val="26"/>
        </w:rPr>
        <w:fldChar w:fldCharType="separate"/>
      </w:r>
      <w:r>
        <w:rPr>
          <w:rStyle w:val="12"/>
          <w:rFonts w:hint="default" w:ascii="Times New Roman" w:hAnsi="Times New Roman"/>
          <w:color w:val="000000"/>
          <w:sz w:val="26"/>
          <w:szCs w:val="26"/>
        </w:rPr>
        <w:t>https://valujskij-r31.gosweb.gosuslugi.ru/</w:t>
      </w:r>
      <w:r>
        <w:rPr>
          <w:rFonts w:hint="default" w:ascii="Times New Roman" w:hAnsi="Times New Roman"/>
          <w:color w:val="000000"/>
          <w:sz w:val="26"/>
          <w:szCs w:val="26"/>
        </w:rPr>
        <w:fldChar w:fldCharType="end"/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‒ </w:t>
      </w:r>
      <w:r>
        <w:rPr>
          <w:rFonts w:ascii="Times New Roman" w:hAnsi="Times New Roman" w:cs="Arial"/>
          <w:color w:val="000000"/>
          <w:sz w:val="26"/>
          <w:szCs w:val="26"/>
        </w:rPr>
        <w:t>ЕПГУ;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 w:cs="Arial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муниципальными служащими с использованием сети «Интернет».</w:t>
      </w:r>
    </w:p>
    <w:p>
      <w:pPr>
        <w:pStyle w:val="64"/>
        <w:jc w:val="right"/>
        <w:outlineLvl w:val="1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  <w:rPr>
          <w:rFonts w:hint="default"/>
          <w:lang w:val="ru-RU"/>
        </w:rPr>
      </w:pPr>
    </w:p>
    <w:p>
      <w:pPr>
        <w:pStyle w:val="64"/>
        <w:jc w:val="right"/>
        <w:outlineLvl w:val="1"/>
      </w:pPr>
      <w:r>
        <w:t xml:space="preserve">Приложение </w:t>
      </w:r>
      <w:r>
        <w:rPr>
          <w:lang w:val="ru-RU"/>
        </w:rPr>
        <w:t>№</w:t>
      </w:r>
      <w:r>
        <w:t xml:space="preserve"> 1</w:t>
      </w:r>
    </w:p>
    <w:p>
      <w:pPr>
        <w:pStyle w:val="64"/>
        <w:jc w:val="right"/>
      </w:pPr>
      <w:r>
        <w:t>к Административному регламенту</w:t>
      </w: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right"/>
        <w:outlineLvl w:val="2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>ФОРМА</w:t>
      </w:r>
      <w:r>
        <w:rPr>
          <w:rFonts w:hint="default"/>
          <w:lang w:val="ru-RU"/>
        </w:rPr>
        <w:t>»</w:t>
      </w:r>
    </w:p>
    <w:p>
      <w:pPr>
        <w:pStyle w:val="64"/>
        <w:jc w:val="both"/>
      </w:pPr>
    </w:p>
    <w:p>
      <w:pPr>
        <w:pStyle w:val="64"/>
        <w:jc w:val="center"/>
        <w:rPr>
          <w:b/>
        </w:rPr>
      </w:pPr>
      <w:r>
        <w:rPr>
          <w:b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>
      <w:pPr>
        <w:pStyle w:val="64"/>
        <w:jc w:val="both"/>
      </w:pPr>
    </w:p>
    <w:p>
      <w:pPr>
        <w:pStyle w:val="64"/>
        <w:jc w:val="both"/>
      </w:pPr>
      <w:r>
        <w:t xml:space="preserve">________________                                              </w:t>
      </w:r>
      <w:r>
        <w:rPr>
          <w:rFonts w:hint="default"/>
          <w:lang w:val="ru-RU"/>
        </w:rPr>
        <w:t xml:space="preserve">                        </w:t>
      </w:r>
      <w:r>
        <w:t xml:space="preserve"> «____»__________20__г.</w:t>
      </w:r>
    </w:p>
    <w:p>
      <w:pPr>
        <w:pStyle w:val="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(место заключения)                                                              </w:t>
      </w:r>
      <w:r>
        <w:rPr>
          <w:rFonts w:hint="default"/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</w:rPr>
        <w:t xml:space="preserve"> (дата заключения)</w:t>
      </w: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</w:p>
    <w:p>
      <w:pPr>
        <w:pStyle w:val="64"/>
        <w:jc w:val="right"/>
        <w:outlineLvl w:val="1"/>
      </w:pPr>
      <w:r>
        <w:t xml:space="preserve">Приложение </w:t>
      </w:r>
      <w:r>
        <w:rPr>
          <w:lang w:val="ru-RU"/>
        </w:rPr>
        <w:t>№</w:t>
      </w:r>
      <w:r>
        <w:t xml:space="preserve"> 2</w:t>
      </w:r>
    </w:p>
    <w:p>
      <w:pPr>
        <w:pStyle w:val="64"/>
        <w:jc w:val="right"/>
      </w:pPr>
      <w:r>
        <w:t>к Административному регламенту</w:t>
      </w:r>
    </w:p>
    <w:p>
      <w:pPr>
        <w:pStyle w:val="64"/>
        <w:jc w:val="both"/>
      </w:pPr>
    </w:p>
    <w:p>
      <w:pPr>
        <w:pStyle w:val="64"/>
        <w:jc w:val="right"/>
        <w:outlineLvl w:val="2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>ФОРМА</w:t>
      </w:r>
      <w:r>
        <w:rPr>
          <w:rFonts w:hint="default"/>
          <w:lang w:val="ru-RU"/>
        </w:rPr>
        <w:t>"</w:t>
      </w:r>
    </w:p>
    <w:p>
      <w:pPr>
        <w:pStyle w:val="64"/>
        <w:jc w:val="both"/>
      </w:pPr>
    </w:p>
    <w:tbl>
      <w:tblPr>
        <w:tblStyle w:val="8"/>
        <w:tblW w:w="9134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18"/>
        <w:gridCol w:w="321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18" w:type="dxa"/>
          </w:tcPr>
          <w:p>
            <w:pPr>
              <w:pStyle w:val="64"/>
            </w:pPr>
          </w:p>
        </w:tc>
        <w:tc>
          <w:tcPr>
            <w:tcW w:w="3216" w:type="dxa"/>
          </w:tcPr>
          <w:p>
            <w:pPr>
              <w:pStyle w:val="64"/>
              <w:jc w:val="center"/>
            </w:pPr>
            <w:r>
              <w:t xml:space="preserve">Ф.И.О. </w:t>
            </w:r>
          </w:p>
          <w:p>
            <w:pPr>
              <w:pStyle w:val="64"/>
              <w:jc w:val="center"/>
            </w:pPr>
            <w:r>
              <w:t>(Наименование ЮЛ)</w:t>
            </w:r>
          </w:p>
          <w:p>
            <w:pPr>
              <w:pStyle w:val="64"/>
              <w:jc w:val="center"/>
            </w:pPr>
            <w:r>
              <w:t>Адрес проживания (Местонахождение)</w:t>
            </w:r>
          </w:p>
        </w:tc>
      </w:tr>
    </w:tbl>
    <w:p>
      <w:pPr>
        <w:pStyle w:val="64"/>
        <w:jc w:val="both"/>
      </w:pPr>
    </w:p>
    <w:p>
      <w:pPr>
        <w:pStyle w:val="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об отказе в предоставлении муниципальной услуги </w:t>
      </w:r>
    </w:p>
    <w:p>
      <w:pPr>
        <w:pStyle w:val="64"/>
        <w:jc w:val="center"/>
        <w:rPr>
          <w:rFonts w:hint="default"/>
          <w:b/>
          <w:sz w:val="26"/>
          <w:szCs w:val="26"/>
          <w:lang w:val="ru-RU"/>
        </w:rPr>
      </w:pPr>
      <w:r>
        <w:rPr>
          <w:rFonts w:hint="default"/>
          <w:b/>
          <w:sz w:val="26"/>
          <w:szCs w:val="26"/>
          <w:lang w:val="ru-RU"/>
        </w:rPr>
        <w:t>«</w:t>
      </w:r>
      <w:r>
        <w:rPr>
          <w:b/>
          <w:sz w:val="26"/>
          <w:szCs w:val="26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hint="default"/>
          <w:b/>
          <w:sz w:val="26"/>
          <w:szCs w:val="26"/>
          <w:lang w:val="ru-RU"/>
        </w:rPr>
        <w:t>»</w:t>
      </w:r>
    </w:p>
    <w:p>
      <w:pPr>
        <w:pStyle w:val="64"/>
        <w:ind w:firstLine="709"/>
        <w:jc w:val="both"/>
        <w:rPr>
          <w:sz w:val="26"/>
          <w:szCs w:val="26"/>
        </w:rPr>
      </w:pPr>
    </w:p>
    <w:tbl>
      <w:tblPr>
        <w:tblStyle w:val="8"/>
        <w:tblW w:w="9134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8"/>
        <w:gridCol w:w="340"/>
        <w:gridCol w:w="321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18" w:type="dxa"/>
            <w:gridSpan w:val="2"/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3216" w:type="dxa"/>
          </w:tcPr>
          <w:p>
            <w:pPr>
              <w:pStyle w:val="64"/>
              <w:jc w:val="center"/>
              <w:rPr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134" w:type="dxa"/>
            <w:gridSpan w:val="3"/>
            <w:vAlign w:val="bottom"/>
          </w:tcPr>
          <w:p>
            <w:pPr>
              <w:pStyle w:val="64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Рассмотрев заявление ___________________________________________________</w:t>
            </w:r>
          </w:p>
          <w:p>
            <w:pPr>
              <w:pStyle w:val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</w:t>
            </w:r>
          </w:p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(ФИО, наименование заявителя)</w:t>
            </w:r>
          </w:p>
          <w:p>
            <w:pPr>
              <w:pStyle w:val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</w:t>
            </w:r>
          </w:p>
          <w:p>
            <w:pPr>
              <w:pStyle w:val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</w:t>
            </w:r>
          </w:p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(ФИО, наименование заявителя)</w:t>
            </w:r>
          </w:p>
          <w:p>
            <w:pPr>
              <w:pStyle w:val="64"/>
              <w:jc w:val="both"/>
              <w:rPr>
                <w:sz w:val="26"/>
                <w:szCs w:val="26"/>
              </w:rPr>
            </w:pPr>
          </w:p>
          <w:p>
            <w:pPr>
              <w:pStyle w:val="6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 </w:t>
            </w:r>
          </w:p>
          <w:p>
            <w:pPr>
              <w:pStyle w:val="64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(наименование органа муниципального образования, осуществляющего предоставление муниципальной услуги)</w:t>
            </w:r>
          </w:p>
          <w:p>
            <w:pPr>
              <w:pStyle w:val="64"/>
              <w:jc w:val="both"/>
              <w:rPr>
                <w:sz w:val="26"/>
                <w:szCs w:val="26"/>
              </w:rPr>
            </w:pPr>
          </w:p>
          <w:p>
            <w:pPr>
              <w:pStyle w:val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принял решение об отказе в предоставлении муниципальной услуги </w:t>
            </w:r>
            <w:r>
              <w:rPr>
                <w:rFonts w:hint="default"/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hint="default"/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</w:rPr>
              <w:t xml:space="preserve"> по следующим основаниям:______________________________________________________________________________________________________________________________________________________ (указать основания (причины) отказа)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78" w:type="dxa"/>
          </w:tcPr>
          <w:p>
            <w:pPr>
              <w:pStyle w:val="64"/>
              <w:rPr>
                <w:sz w:val="26"/>
                <w:szCs w:val="26"/>
              </w:rPr>
            </w:pPr>
          </w:p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должность</w:t>
            </w:r>
          </w:p>
        </w:tc>
        <w:tc>
          <w:tcPr>
            <w:tcW w:w="3556" w:type="dxa"/>
            <w:gridSpan w:val="2"/>
          </w:tcPr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И.О.Фамилия</w:t>
            </w:r>
          </w:p>
        </w:tc>
      </w:tr>
    </w:tbl>
    <w:p>
      <w:pPr>
        <w:pStyle w:val="64"/>
        <w:ind w:firstLine="709"/>
        <w:jc w:val="both"/>
      </w:pPr>
    </w:p>
    <w:p>
      <w:pPr>
        <w:pStyle w:val="64"/>
        <w:jc w:val="right"/>
        <w:outlineLvl w:val="1"/>
      </w:pPr>
      <w:bookmarkStart w:id="13" w:name="_GoBack"/>
      <w:bookmarkEnd w:id="13"/>
    </w:p>
    <w:p>
      <w:pPr>
        <w:pStyle w:val="64"/>
        <w:jc w:val="right"/>
        <w:outlineLvl w:val="1"/>
      </w:pPr>
      <w:r>
        <w:t xml:space="preserve">Приложение </w:t>
      </w:r>
      <w:r>
        <w:rPr>
          <w:lang w:val="ru-RU"/>
        </w:rPr>
        <w:t>№</w:t>
      </w:r>
      <w:r>
        <w:t xml:space="preserve"> 3</w:t>
      </w:r>
    </w:p>
    <w:p>
      <w:pPr>
        <w:pStyle w:val="64"/>
        <w:jc w:val="right"/>
      </w:pPr>
      <w:r>
        <w:t>к Административному регламенту</w:t>
      </w: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both"/>
      </w:pPr>
    </w:p>
    <w:p>
      <w:pPr>
        <w:pStyle w:val="64"/>
        <w:jc w:val="right"/>
        <w:outlineLvl w:val="2"/>
        <w:rPr>
          <w:rFonts w:hint="default"/>
          <w:lang w:val="ru-RU"/>
        </w:rPr>
      </w:pPr>
      <w:bookmarkStart w:id="11" w:name="Par876"/>
      <w:bookmarkEnd w:id="11"/>
      <w:r>
        <w:rPr>
          <w:rFonts w:hint="default"/>
          <w:lang w:val="ru-RU"/>
        </w:rPr>
        <w:t>«</w:t>
      </w:r>
      <w:r>
        <w:t>ФОРМА</w:t>
      </w:r>
      <w:r>
        <w:rPr>
          <w:rFonts w:hint="default"/>
          <w:lang w:val="ru-RU"/>
        </w:rPr>
        <w:t>»</w:t>
      </w:r>
    </w:p>
    <w:p>
      <w:pPr>
        <w:pStyle w:val="64"/>
        <w:jc w:val="both"/>
      </w:pPr>
    </w:p>
    <w:tbl>
      <w:tblPr>
        <w:tblStyle w:val="8"/>
        <w:tblW w:w="9276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23"/>
        <w:gridCol w:w="595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23" w:type="dxa"/>
            <w:vMerge w:val="restart"/>
          </w:tcPr>
          <w:p>
            <w:pPr>
              <w:pStyle w:val="64"/>
            </w:pPr>
          </w:p>
        </w:tc>
        <w:tc>
          <w:tcPr>
            <w:tcW w:w="5953" w:type="dxa"/>
            <w:vAlign w:val="bottom"/>
          </w:tcPr>
          <w:p>
            <w:pPr>
              <w:pStyle w:val="64"/>
              <w:jc w:val="center"/>
            </w:pPr>
            <w:r>
              <w:t>В администрацию</w:t>
            </w:r>
          </w:p>
          <w:p>
            <w:pPr>
              <w:pStyle w:val="64"/>
            </w:pPr>
            <w:r>
              <w:t>_____________________________________________</w:t>
            </w:r>
          </w:p>
          <w:p>
            <w:pPr>
              <w:pStyle w:val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муниципального образования)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23" w:type="dxa"/>
            <w:vMerge w:val="continue"/>
          </w:tcPr>
          <w:p>
            <w:pPr>
              <w:pStyle w:val="64"/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pStyle w:val="64"/>
            </w:pPr>
            <w:r>
              <w:t>от ___________________________________________</w:t>
            </w:r>
          </w:p>
          <w:p>
            <w:pPr>
              <w:pStyle w:val="64"/>
            </w:pPr>
            <w:r>
              <w:t>паспорт ______________________________________</w:t>
            </w:r>
          </w:p>
          <w:p>
            <w:pPr>
              <w:pStyle w:val="64"/>
            </w:pPr>
            <w:r>
              <w:t>адрес ________________________________________</w:t>
            </w:r>
          </w:p>
          <w:p>
            <w:pPr>
              <w:pStyle w:val="64"/>
            </w:pPr>
            <w:r>
              <w:t>телефон _____________________________________</w:t>
            </w:r>
          </w:p>
          <w:p>
            <w:pPr>
              <w:pStyle w:val="64"/>
            </w:pPr>
            <w:r>
              <w:t xml:space="preserve">эл. почта_____________________________________ </w:t>
            </w:r>
          </w:p>
          <w:p>
            <w:pPr>
              <w:pStyle w:val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обращении физического лица)</w:t>
            </w:r>
          </w:p>
          <w:p>
            <w:pPr>
              <w:pStyle w:val="64"/>
            </w:pPr>
          </w:p>
          <w:p>
            <w:pPr>
              <w:pStyle w:val="64"/>
            </w:pPr>
            <w:r>
              <w:t>от __________________________________________</w:t>
            </w:r>
          </w:p>
          <w:p>
            <w:pPr>
              <w:pStyle w:val="64"/>
            </w:pPr>
            <w:r>
              <w:t>ФИО представителя ___________________________</w:t>
            </w:r>
          </w:p>
          <w:p>
            <w:pPr>
              <w:pStyle w:val="64"/>
            </w:pPr>
            <w:r>
              <w:t>_____________________________________________</w:t>
            </w:r>
          </w:p>
          <w:p>
            <w:pPr>
              <w:pStyle w:val="64"/>
            </w:pPr>
            <w:r>
              <w:t>паспорт ______________________________________</w:t>
            </w:r>
          </w:p>
          <w:p>
            <w:pPr>
              <w:pStyle w:val="64"/>
            </w:pPr>
            <w:r>
              <w:t>действующий на основании _____________________</w:t>
            </w:r>
          </w:p>
          <w:p>
            <w:pPr>
              <w:pStyle w:val="64"/>
            </w:pPr>
            <w:r>
              <w:t>_____________________________________________</w:t>
            </w:r>
          </w:p>
          <w:p>
            <w:pPr>
              <w:pStyle w:val="64"/>
            </w:pPr>
            <w:r>
              <w:t>ИНН/ОГРН ___________________________________</w:t>
            </w:r>
          </w:p>
          <w:p>
            <w:pPr>
              <w:pStyle w:val="64"/>
            </w:pPr>
            <w:r>
              <w:t>юр. адрес _____________________________________</w:t>
            </w:r>
          </w:p>
          <w:p>
            <w:pPr>
              <w:pStyle w:val="64"/>
            </w:pPr>
            <w:r>
              <w:t>______________________________________________</w:t>
            </w:r>
          </w:p>
          <w:p>
            <w:pPr>
              <w:pStyle w:val="64"/>
            </w:pPr>
            <w:r>
              <w:t>телефон ______________________________________</w:t>
            </w:r>
          </w:p>
          <w:p>
            <w:pPr>
              <w:pStyle w:val="64"/>
            </w:pPr>
            <w:r>
              <w:t>эл. почта _____________________________________</w:t>
            </w:r>
          </w:p>
          <w:p>
            <w:pPr>
              <w:pStyle w:val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обращении юридического лица)</w:t>
            </w:r>
          </w:p>
          <w:p>
            <w:pPr>
              <w:pStyle w:val="64"/>
            </w:pPr>
          </w:p>
        </w:tc>
      </w:tr>
    </w:tbl>
    <w:p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592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>
      <w:pPr>
        <w:pStyle w:val="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>
      <w:pPr>
        <w:pStyle w:val="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перераспределении земельных участков</w:t>
      </w:r>
    </w:p>
    <w:p>
      <w:pPr>
        <w:pStyle w:val="58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 соответствии  со ст. 39.28, 39.29 Земельного кодекса РФ прошу принять  решение  о  перераспределении  земель  и (или) земельных участков, находящихся  в  частной  собственности 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(правоустанавливающий или правоудостоверяющий документ)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______________ </w:t>
      </w:r>
      <w:r>
        <w:rPr>
          <w:rFonts w:ascii="Times New Roman" w:hAnsi="Times New Roman" w:cs="Times New Roman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_________, кадастровый номер _____________________, площадь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____________________, местоположение (адрес) ________________________________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 в государственной   (муниципальной   собственности)  кадастровый  номер  (при наличии) ___________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___________________, площадь земельного участка ______________, местоположение (адрес) ____________________________________________________________________, 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   (ФИО   физического   лица,  наименование юридического лица, ОГРН/ИНН)_______ ___________________________________________________________________________,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утвержденному проекту межевания ____________________________________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_____________________________(наименование распорядительного акта, номер, дата).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6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N 152-ФЗ "О персональных данных".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  получения  соглашения  (нужное  отметить):  </w:t>
      </w:r>
    </w:p>
    <w:p>
      <w:pPr>
        <w:pStyle w:val="5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8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4" w:type="dxa"/>
            <w:tcBorders>
              <w:right w:val="single" w:color="auto" w:sz="4" w:space="0"/>
            </w:tcBorders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4"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7428" w:type="dxa"/>
            <w:gridSpan w:val="4"/>
          </w:tcPr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адресу электронной почты;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23" w:type="dxa"/>
            <w:gridSpan w:val="3"/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7428" w:type="dxa"/>
            <w:gridSpan w:val="4"/>
          </w:tcPr>
          <w:p>
            <w:pPr>
              <w:pStyle w:val="64"/>
              <w:rPr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4" w:type="dxa"/>
            <w:tcBorders>
              <w:right w:val="single" w:color="auto" w:sz="4" w:space="0"/>
            </w:tcBorders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4"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7428" w:type="dxa"/>
            <w:gridSpan w:val="4"/>
          </w:tcPr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личном обращении;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23" w:type="dxa"/>
            <w:gridSpan w:val="3"/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7428" w:type="dxa"/>
            <w:gridSpan w:val="4"/>
          </w:tcPr>
          <w:p>
            <w:pPr>
              <w:pStyle w:val="64"/>
              <w:rPr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4" w:type="dxa"/>
            <w:tcBorders>
              <w:right w:val="single" w:color="auto" w:sz="4" w:space="0"/>
            </w:tcBorders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4"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</w:tcPr>
          <w:p>
            <w:pPr>
              <w:pStyle w:val="64"/>
              <w:rPr>
                <w:sz w:val="26"/>
                <w:szCs w:val="26"/>
              </w:rPr>
            </w:pPr>
          </w:p>
        </w:tc>
        <w:tc>
          <w:tcPr>
            <w:tcW w:w="7428" w:type="dxa"/>
            <w:gridSpan w:val="4"/>
          </w:tcPr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почтовым отправлением.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851" w:type="dxa"/>
            <w:gridSpan w:val="7"/>
          </w:tcPr>
          <w:p>
            <w:pPr>
              <w:pStyle w:val="64"/>
              <w:rPr>
                <w:sz w:val="26"/>
                <w:szCs w:val="26"/>
              </w:rPr>
            </w:pPr>
          </w:p>
          <w:p>
            <w:pPr>
              <w:pStyle w:val="58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 подписания  соглашения (нужное подчеркнуть): </w:t>
            </w:r>
          </w:p>
          <w:p>
            <w:pPr>
              <w:pStyle w:val="58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58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лично  на  бумажном  носителе;</w:t>
            </w:r>
          </w:p>
          <w:p>
            <w:pPr>
              <w:pStyle w:val="58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58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 помощью электронной подписи.</w:t>
            </w:r>
          </w:p>
          <w:p>
            <w:pPr>
              <w:pStyle w:val="64"/>
              <w:rPr>
                <w:sz w:val="26"/>
                <w:szCs w:val="26"/>
              </w:rPr>
            </w:pPr>
          </w:p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  <w:p>
            <w:pPr>
              <w:pStyle w:val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64"/>
              <w:rPr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97" w:type="dxa"/>
            <w:gridSpan w:val="4"/>
          </w:tcPr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</w:rPr>
              <w:t>__</w:t>
            </w:r>
            <w:r>
              <w:rPr>
                <w:rFonts w:hint="default"/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</w:rPr>
              <w:t xml:space="preserve"> __________ 20___</w:t>
            </w:r>
          </w:p>
        </w:tc>
        <w:tc>
          <w:tcPr>
            <w:tcW w:w="1361" w:type="dxa"/>
          </w:tcPr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</w:p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  <w:vAlign w:val="center"/>
          </w:tcPr>
          <w:p>
            <w:pPr>
              <w:pStyle w:val="64"/>
              <w:jc w:val="center"/>
              <w:rPr>
                <w:sz w:val="26"/>
                <w:szCs w:val="26"/>
              </w:rPr>
            </w:pPr>
          </w:p>
        </w:tc>
        <w:tc>
          <w:tcPr>
            <w:tcW w:w="4026" w:type="dxa"/>
          </w:tcPr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>
            <w:pPr>
              <w:pStyle w:val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(расшифровка подписи)</w:t>
            </w:r>
          </w:p>
        </w:tc>
      </w:tr>
    </w:tbl>
    <w:p>
      <w:pPr>
        <w:widowControl w:val="0"/>
        <w:numPr>
          <w:numId w:val="0"/>
        </w:numPr>
        <w:spacing w:after="0" w:line="240" w:lineRule="auto"/>
        <w:jc w:val="both"/>
        <w:rPr>
          <w:rFonts w:hint="default"/>
          <w:lang w:val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>
    <w:pPr>
      <w:pStyle w:val="1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970FD"/>
    <w:multiLevelType w:val="multilevel"/>
    <w:tmpl w:val="0B1970FD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928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1856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424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3352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392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4848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5416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6344" w:hanging="1800"/>
      </w:pPr>
      <w:rPr>
        <w:rFonts w:hint="default" w:cs="Times New Roman"/>
      </w:rPr>
    </w:lvl>
  </w:abstractNum>
  <w:abstractNum w:abstractNumId="1">
    <w:nsid w:val="20021F66"/>
    <w:multiLevelType w:val="multilevel"/>
    <w:tmpl w:val="20021F66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C966D3"/>
    <w:multiLevelType w:val="multilevel"/>
    <w:tmpl w:val="54C966D3"/>
    <w:lvl w:ilvl="0" w:tentative="0">
      <w:start w:val="2"/>
      <w:numFmt w:val="decimal"/>
      <w:lvlText w:val="%1."/>
      <w:lvlJc w:val="left"/>
      <w:pPr>
        <w:ind w:left="966" w:hanging="540"/>
      </w:pPr>
      <w:rPr>
        <w:rFonts w:hint="default" w:cs="Times New Roman" w:eastAsiaTheme="minorEastAsia"/>
      </w:rPr>
    </w:lvl>
    <w:lvl w:ilvl="1" w:tentative="0">
      <w:start w:val="7"/>
      <w:numFmt w:val="decimal"/>
      <w:lvlText w:val="%1.%2."/>
      <w:lvlJc w:val="left"/>
      <w:pPr>
        <w:ind w:left="540" w:hanging="540"/>
      </w:pPr>
      <w:rPr>
        <w:rFonts w:hint="default" w:cs="Times New Roman" w:eastAsiaTheme="minorEastAsia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 w:eastAsiaTheme="minorEastAsia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 w:eastAsiaTheme="minorEastAsia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 w:eastAsiaTheme="minorEastAsia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 w:eastAsiaTheme="minorEastAsia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 w:eastAsiaTheme="minor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 w:eastAsiaTheme="minorEastAsia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 w:eastAsiaTheme="minorEastAsia"/>
      </w:rPr>
    </w:lvl>
  </w:abstractNum>
  <w:abstractNum w:abstractNumId="3">
    <w:nsid w:val="612D481F"/>
    <w:multiLevelType w:val="multilevel"/>
    <w:tmpl w:val="612D481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975" w:hanging="435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26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 w:cs="Times New Roman"/>
      </w:rPr>
    </w:lvl>
  </w:abstractNum>
  <w:abstractNum w:abstractNumId="4">
    <w:nsid w:val="632B434D"/>
    <w:multiLevelType w:val="multilevel"/>
    <w:tmpl w:val="632B434D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 w:cs="Times New Roman"/>
      </w:rPr>
    </w:lvl>
    <w:lvl w:ilvl="1" w:tentative="0">
      <w:start w:val="6"/>
      <w:numFmt w:val="decimal"/>
      <w:lvlText w:val="%1.%2."/>
      <w:lvlJc w:val="left"/>
      <w:pPr>
        <w:ind w:left="7203" w:hanging="540"/>
      </w:pPr>
      <w:rPr>
        <w:rFonts w:hint="default" w:cs="Times New Roman"/>
      </w:rPr>
    </w:lvl>
    <w:lvl w:ilvl="2" w:tentative="0">
      <w:start w:val="4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5">
    <w:nsid w:val="64393169"/>
    <w:multiLevelType w:val="multilevel"/>
    <w:tmpl w:val="64393169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753" w:hanging="54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1359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932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2145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2718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2931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3504" w:hanging="1800"/>
      </w:pPr>
      <w:rPr>
        <w:rFonts w:hint="default" w:cs="Times New Roman"/>
      </w:rPr>
    </w:lvl>
  </w:abstractNum>
  <w:abstractNum w:abstractNumId="6">
    <w:nsid w:val="6687084C"/>
    <w:multiLevelType w:val="multilevel"/>
    <w:tmpl w:val="6687084C"/>
    <w:lvl w:ilvl="0" w:tentative="0">
      <w:start w:val="3"/>
      <w:numFmt w:val="decimal"/>
      <w:lvlText w:val="%1."/>
      <w:lvlJc w:val="left"/>
      <w:pPr>
        <w:ind w:left="1108" w:hanging="54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7">
    <w:nsid w:val="69AD4FDA"/>
    <w:multiLevelType w:val="multilevel"/>
    <w:tmpl w:val="69AD4FDA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 w:tentative="0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A61BFE"/>
    <w:multiLevelType w:val="multilevel"/>
    <w:tmpl w:val="79A61BFE"/>
    <w:lvl w:ilvl="0" w:tentative="0">
      <w:start w:val="2"/>
      <w:numFmt w:val="decimal"/>
      <w:lvlText w:val="%1."/>
      <w:lvlJc w:val="left"/>
      <w:pPr>
        <w:ind w:left="660" w:hanging="660"/>
      </w:pPr>
      <w:rPr>
        <w:rFonts w:hint="default" w:cs="Times New Roman"/>
      </w:rPr>
    </w:lvl>
    <w:lvl w:ilvl="1" w:tentative="0">
      <w:start w:val="14"/>
      <w:numFmt w:val="decimal"/>
      <w:lvlText w:val="%1.%2."/>
      <w:lvlJc w:val="left"/>
      <w:pPr>
        <w:ind w:left="660" w:hanging="660"/>
      </w:pPr>
      <w:rPr>
        <w:rFonts w:hint="default" w:cs="Times New Roman"/>
      </w:rPr>
    </w:lvl>
    <w:lvl w:ilvl="2" w:tentative="0">
      <w:start w:val="4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9"/>
    <w:rsid w:val="00017DC3"/>
    <w:rsid w:val="000B00BB"/>
    <w:rsid w:val="000B3509"/>
    <w:rsid w:val="000C541A"/>
    <w:rsid w:val="000D33FA"/>
    <w:rsid w:val="0011521E"/>
    <w:rsid w:val="00174131"/>
    <w:rsid w:val="00237DB1"/>
    <w:rsid w:val="00254C07"/>
    <w:rsid w:val="00276A09"/>
    <w:rsid w:val="0029536A"/>
    <w:rsid w:val="00296C51"/>
    <w:rsid w:val="002B4B26"/>
    <w:rsid w:val="002B5A37"/>
    <w:rsid w:val="002F222D"/>
    <w:rsid w:val="00363B53"/>
    <w:rsid w:val="003A13AB"/>
    <w:rsid w:val="004418B8"/>
    <w:rsid w:val="00464B87"/>
    <w:rsid w:val="004709A9"/>
    <w:rsid w:val="00497350"/>
    <w:rsid w:val="004A3A17"/>
    <w:rsid w:val="00517C05"/>
    <w:rsid w:val="00604D90"/>
    <w:rsid w:val="00705262"/>
    <w:rsid w:val="00713A2D"/>
    <w:rsid w:val="007A6852"/>
    <w:rsid w:val="00884D97"/>
    <w:rsid w:val="009A757E"/>
    <w:rsid w:val="00B81C5C"/>
    <w:rsid w:val="00B97439"/>
    <w:rsid w:val="00BB3D35"/>
    <w:rsid w:val="00BC338D"/>
    <w:rsid w:val="00BD7605"/>
    <w:rsid w:val="00D57887"/>
    <w:rsid w:val="00D7444B"/>
    <w:rsid w:val="00DD5EC8"/>
    <w:rsid w:val="00E133DB"/>
    <w:rsid w:val="00E53B79"/>
    <w:rsid w:val="00E97C4D"/>
    <w:rsid w:val="00EE3026"/>
    <w:rsid w:val="00EE5398"/>
    <w:rsid w:val="00F00C01"/>
    <w:rsid w:val="00FB42F2"/>
    <w:rsid w:val="00FB742D"/>
    <w:rsid w:val="00FD6C3D"/>
    <w:rsid w:val="29B00366"/>
    <w:rsid w:val="3B330884"/>
    <w:rsid w:val="3BD125DA"/>
    <w:rsid w:val="3E0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42"/>
    <w:qFormat/>
    <w:uiPriority w:val="9"/>
    <w:pPr>
      <w:spacing w:before="120" w:after="120" w:line="264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6"/>
    <w:qFormat/>
    <w:uiPriority w:val="9"/>
    <w:pPr>
      <w:spacing w:before="120" w:after="120" w:line="264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8"/>
    <w:qFormat/>
    <w:uiPriority w:val="9"/>
    <w:pPr>
      <w:spacing w:after="160" w:line="264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55"/>
    <w:qFormat/>
    <w:uiPriority w:val="9"/>
    <w:pPr>
      <w:spacing w:before="120" w:after="120" w:line="264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 w:line="264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link w:val="10"/>
    <w:qFormat/>
    <w:uiPriority w:val="0"/>
    <w:rPr>
      <w:vertAlign w:val="superscript"/>
    </w:rPr>
  </w:style>
  <w:style w:type="paragraph" w:customStyle="1" w:styleId="10">
    <w:name w:val="Знак сноски1"/>
    <w:basedOn w:val="11"/>
    <w:link w:val="9"/>
    <w:qFormat/>
    <w:uiPriority w:val="0"/>
    <w:rPr>
      <w:vertAlign w:val="superscript"/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styleId="12">
    <w:name w:val="Hyperlink"/>
    <w:link w:val="13"/>
    <w:qFormat/>
    <w:uiPriority w:val="0"/>
    <w:rPr>
      <w:color w:val="0000FF"/>
      <w:u w:val="single"/>
    </w:rPr>
  </w:style>
  <w:style w:type="paragraph" w:customStyle="1" w:styleId="13">
    <w:name w:val="Гиперссылка1"/>
    <w:link w:val="12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4">
    <w:name w:val="Balloon Text"/>
    <w:basedOn w:val="1"/>
    <w:link w:val="6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5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16">
    <w:name w:val="toc 8"/>
    <w:next w:val="1"/>
    <w:link w:val="49"/>
    <w:qFormat/>
    <w:uiPriority w:val="39"/>
    <w:pPr>
      <w:spacing w:after="160" w:line="264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header"/>
    <w:basedOn w:val="1"/>
    <w:link w:val="39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toc 9"/>
    <w:next w:val="1"/>
    <w:link w:val="48"/>
    <w:qFormat/>
    <w:uiPriority w:val="39"/>
    <w:pPr>
      <w:spacing w:after="160" w:line="264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7"/>
    <w:next w:val="1"/>
    <w:link w:val="37"/>
    <w:uiPriority w:val="39"/>
    <w:pPr>
      <w:spacing w:after="160" w:line="264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Body Text"/>
    <w:basedOn w:val="1"/>
    <w:link w:val="61"/>
    <w:qFormat/>
    <w:uiPriority w:val="0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21">
    <w:name w:val="toc 1"/>
    <w:next w:val="1"/>
    <w:link w:val="45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22">
    <w:name w:val="toc 6"/>
    <w:next w:val="1"/>
    <w:link w:val="36"/>
    <w:qFormat/>
    <w:uiPriority w:val="39"/>
    <w:pPr>
      <w:spacing w:after="160" w:line="264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oc 3"/>
    <w:next w:val="1"/>
    <w:link w:val="40"/>
    <w:qFormat/>
    <w:uiPriority w:val="39"/>
    <w:pPr>
      <w:spacing w:after="160" w:line="264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4">
    <w:name w:val="toc 2"/>
    <w:next w:val="1"/>
    <w:link w:val="33"/>
    <w:qFormat/>
    <w:uiPriority w:val="39"/>
    <w:pPr>
      <w:spacing w:after="160" w:line="264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5">
    <w:name w:val="toc 4"/>
    <w:next w:val="1"/>
    <w:link w:val="35"/>
    <w:qFormat/>
    <w:uiPriority w:val="39"/>
    <w:pPr>
      <w:spacing w:after="160" w:line="264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6">
    <w:name w:val="toc 5"/>
    <w:next w:val="1"/>
    <w:link w:val="50"/>
    <w:qFormat/>
    <w:uiPriority w:val="39"/>
    <w:pPr>
      <w:spacing w:after="160" w:line="264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7">
    <w:name w:val="Title"/>
    <w:next w:val="1"/>
    <w:link w:val="54"/>
    <w:qFormat/>
    <w:uiPriority w:val="10"/>
    <w:pPr>
      <w:spacing w:after="160" w:line="264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8">
    <w:name w:val="footer"/>
    <w:basedOn w:val="1"/>
    <w:link w:val="34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color w:val="auto"/>
      <w:sz w:val="24"/>
      <w:szCs w:val="24"/>
    </w:rPr>
  </w:style>
  <w:style w:type="paragraph" w:styleId="30">
    <w:name w:val="Subtitle"/>
    <w:next w:val="1"/>
    <w:link w:val="51"/>
    <w:qFormat/>
    <w:uiPriority w:val="11"/>
    <w:pPr>
      <w:spacing w:after="160" w:line="264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table" w:styleId="31">
    <w:name w:val="Table Grid"/>
    <w:basedOn w:val="8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2">
    <w:name w:val="Обычный1"/>
    <w:uiPriority w:val="0"/>
  </w:style>
  <w:style w:type="character" w:customStyle="1" w:styleId="33">
    <w:name w:val="Оглавление 2 Знак"/>
    <w:link w:val="24"/>
    <w:qFormat/>
    <w:uiPriority w:val="0"/>
  </w:style>
  <w:style w:type="character" w:customStyle="1" w:styleId="34">
    <w:name w:val="Нижний колонтитул Знак"/>
    <w:basedOn w:val="32"/>
    <w:link w:val="28"/>
    <w:qFormat/>
    <w:uiPriority w:val="0"/>
  </w:style>
  <w:style w:type="character" w:customStyle="1" w:styleId="35">
    <w:name w:val="Оглавление 4 Знак"/>
    <w:link w:val="25"/>
    <w:qFormat/>
    <w:uiPriority w:val="0"/>
  </w:style>
  <w:style w:type="character" w:customStyle="1" w:styleId="36">
    <w:name w:val="Оглавление 6 Знак"/>
    <w:link w:val="22"/>
    <w:qFormat/>
    <w:uiPriority w:val="0"/>
  </w:style>
  <w:style w:type="character" w:customStyle="1" w:styleId="37">
    <w:name w:val="Оглавление 7 Знак"/>
    <w:link w:val="19"/>
    <w:qFormat/>
    <w:uiPriority w:val="0"/>
  </w:style>
  <w:style w:type="character" w:customStyle="1" w:styleId="38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character" w:customStyle="1" w:styleId="39">
    <w:name w:val="Верхний колонтитул Знак"/>
    <w:basedOn w:val="32"/>
    <w:link w:val="17"/>
    <w:qFormat/>
    <w:uiPriority w:val="0"/>
  </w:style>
  <w:style w:type="character" w:customStyle="1" w:styleId="40">
    <w:name w:val="Оглавление 3 Знак"/>
    <w:link w:val="23"/>
    <w:qFormat/>
    <w:uiPriority w:val="0"/>
  </w:style>
  <w:style w:type="character" w:customStyle="1" w:styleId="41">
    <w:name w:val="Заголовок 5 Знак"/>
    <w:link w:val="6"/>
    <w:qFormat/>
    <w:uiPriority w:val="0"/>
    <w:rPr>
      <w:rFonts w:ascii="XO Thames" w:hAnsi="XO Thames"/>
      <w:b/>
      <w:color w:val="000000"/>
      <w:sz w:val="22"/>
    </w:rPr>
  </w:style>
  <w:style w:type="character" w:customStyle="1" w:styleId="42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3">
    <w:name w:val="Footnote"/>
    <w:basedOn w:val="1"/>
    <w:link w:val="44"/>
    <w:qFormat/>
    <w:uiPriority w:val="0"/>
    <w:pPr>
      <w:spacing w:after="0" w:line="240" w:lineRule="auto"/>
    </w:pPr>
    <w:rPr>
      <w:sz w:val="20"/>
    </w:rPr>
  </w:style>
  <w:style w:type="character" w:customStyle="1" w:styleId="44">
    <w:name w:val="Footnote1"/>
    <w:basedOn w:val="32"/>
    <w:link w:val="43"/>
    <w:qFormat/>
    <w:uiPriority w:val="0"/>
    <w:rPr>
      <w:sz w:val="20"/>
    </w:rPr>
  </w:style>
  <w:style w:type="character" w:customStyle="1" w:styleId="45">
    <w:name w:val="Оглавление 1 Знак"/>
    <w:link w:val="21"/>
    <w:qFormat/>
    <w:uiPriority w:val="0"/>
    <w:rPr>
      <w:rFonts w:ascii="XO Thames" w:hAnsi="XO Thames"/>
      <w:b/>
    </w:rPr>
  </w:style>
  <w:style w:type="paragraph" w:customStyle="1" w:styleId="46">
    <w:name w:val="Header and Footer"/>
    <w:link w:val="47"/>
    <w:qFormat/>
    <w:uiPriority w:val="0"/>
    <w:pPr>
      <w:spacing w:after="16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7">
    <w:name w:val="Header and Footer1"/>
    <w:link w:val="46"/>
    <w:qFormat/>
    <w:uiPriority w:val="0"/>
    <w:rPr>
      <w:rFonts w:ascii="XO Thames" w:hAnsi="XO Thames"/>
      <w:sz w:val="20"/>
    </w:rPr>
  </w:style>
  <w:style w:type="character" w:customStyle="1" w:styleId="48">
    <w:name w:val="Оглавление 9 Знак"/>
    <w:link w:val="18"/>
    <w:uiPriority w:val="0"/>
  </w:style>
  <w:style w:type="character" w:customStyle="1" w:styleId="49">
    <w:name w:val="Оглавление 8 Знак"/>
    <w:link w:val="16"/>
    <w:uiPriority w:val="0"/>
  </w:style>
  <w:style w:type="character" w:customStyle="1" w:styleId="50">
    <w:name w:val="Оглавление 5 Знак"/>
    <w:link w:val="26"/>
    <w:uiPriority w:val="0"/>
  </w:style>
  <w:style w:type="character" w:customStyle="1" w:styleId="51">
    <w:name w:val="Подзаголовок Знак"/>
    <w:link w:val="30"/>
    <w:qFormat/>
    <w:uiPriority w:val="0"/>
    <w:rPr>
      <w:rFonts w:ascii="XO Thames" w:hAnsi="XO Thames"/>
      <w:i/>
      <w:color w:val="616161"/>
      <w:sz w:val="24"/>
    </w:rPr>
  </w:style>
  <w:style w:type="paragraph" w:customStyle="1" w:styleId="52">
    <w:name w:val="toc 10"/>
    <w:next w:val="1"/>
    <w:link w:val="53"/>
    <w:qFormat/>
    <w:uiPriority w:val="39"/>
    <w:pPr>
      <w:spacing w:after="160" w:line="264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3">
    <w:name w:val="toc 101"/>
    <w:link w:val="52"/>
    <w:qFormat/>
    <w:uiPriority w:val="0"/>
  </w:style>
  <w:style w:type="character" w:customStyle="1" w:styleId="54">
    <w:name w:val="Заголовок Знак"/>
    <w:link w:val="27"/>
    <w:qFormat/>
    <w:uiPriority w:val="0"/>
    <w:rPr>
      <w:rFonts w:ascii="XO Thames" w:hAnsi="XO Thames"/>
      <w:b/>
      <w:sz w:val="52"/>
    </w:rPr>
  </w:style>
  <w:style w:type="character" w:customStyle="1" w:styleId="55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56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character" w:customStyle="1" w:styleId="57">
    <w:name w:val="Основной текст (2) + 12 pt"/>
    <w:basedOn w:val="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8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color w:val="auto"/>
      <w:sz w:val="20"/>
      <w:szCs w:val="22"/>
      <w:lang w:val="ru-RU" w:eastAsia="ru-RU" w:bidi="ar-SA"/>
    </w:rPr>
  </w:style>
  <w:style w:type="paragraph" w:customStyle="1" w:styleId="5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60">
    <w:name w:val="List Paragraph"/>
    <w:basedOn w:val="1"/>
    <w:qFormat/>
    <w:uiPriority w:val="34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61">
    <w:name w:val="Основной текст Знак"/>
    <w:basedOn w:val="7"/>
    <w:link w:val="20"/>
    <w:uiPriority w:val="0"/>
    <w:rPr>
      <w:rFonts w:ascii="Times New Roman" w:hAnsi="Times New Roman"/>
      <w:color w:val="auto"/>
      <w:sz w:val="28"/>
      <w:szCs w:val="24"/>
    </w:rPr>
  </w:style>
  <w:style w:type="character" w:customStyle="1" w:styleId="62">
    <w:name w:val="Текст выноски Знак"/>
    <w:basedOn w:val="7"/>
    <w:link w:val="1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6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6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65">
    <w:name w:val="No Spacing"/>
    <w:qFormat/>
    <w:uiPriority w:val="1"/>
    <w:pPr>
      <w:spacing w:after="0" w:line="240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Департамент имущественных и земельных отношений</Company>
  <Pages>24</Pages>
  <Words>8203</Words>
  <Characters>46761</Characters>
  <Lines>389</Lines>
  <Paragraphs>109</Paragraphs>
  <TotalTime>72</TotalTime>
  <ScaleCrop>false</ScaleCrop>
  <LinksUpToDate>false</LinksUpToDate>
  <CharactersWithSpaces>54855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2023-02-20T06:40:00Z</dcterms:created>
  <dc:creator>Шляхов Сергей Иванович</dc:creator>
  <cp:lastModifiedBy>Земельный10</cp:lastModifiedBy>
  <cp:lastPrinted>2022-11-29T05:18:00Z</cp:lastPrinted>
  <dcterms:modified xsi:type="dcterms:W3CDTF">2023-07-31T13:57:25Z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FA04B8BF27294FF1A1A65A06D64FAD97</vt:lpwstr>
  </property>
</Properties>
</file>